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highlight w:val="none"/>
          <w:lang w:val="en-US"/>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sz w:val="32"/>
          <w:szCs w:val="32"/>
          <w:highlight w:val="none"/>
          <w:lang w:val="en-US"/>
        </w:rPr>
        <w:t>薛</w:t>
      </w:r>
      <w:r>
        <w:rPr>
          <w:rFonts w:hint="default" w:ascii="Times New Roman" w:hAnsi="Times New Roman" w:eastAsia="仿宋_GB2312" w:cs="Times New Roman"/>
          <w:sz w:val="32"/>
          <w:szCs w:val="32"/>
          <w:highlight w:val="none"/>
          <w:lang w:val="en-US" w:eastAsia="zh-CN"/>
        </w:rPr>
        <w:t>国资</w:t>
      </w:r>
      <w:r>
        <w:rPr>
          <w:rFonts w:hint="default" w:ascii="Times New Roman" w:hAnsi="Times New Roman" w:eastAsia="仿宋_GB2312" w:cs="Times New Roman"/>
          <w:sz w:val="32"/>
          <w:szCs w:val="32"/>
          <w:highlight w:val="none"/>
        </w:rPr>
        <w:t>发〔202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关于印发《薛城区国有资产监督管理局出</w:t>
      </w:r>
      <w:r>
        <w:rPr>
          <w:rFonts w:hint="default" w:ascii="Times New Roman" w:hAnsi="Times New Roman" w:eastAsia="方正小标宋简体" w:cs="Times New Roman"/>
          <w:sz w:val="44"/>
          <w:szCs w:val="44"/>
          <w:lang w:val="en-US" w:eastAsia="zh-CN"/>
        </w:rPr>
        <w:t>资</w:t>
      </w:r>
      <w:r>
        <w:rPr>
          <w:rFonts w:hint="default" w:ascii="Times New Roman" w:hAnsi="Times New Roman" w:eastAsia="方正小标宋简体" w:cs="Times New Roman"/>
          <w:sz w:val="44"/>
          <w:szCs w:val="44"/>
          <w:lang w:eastAsia="zh-CN"/>
        </w:rPr>
        <w:t>人监管权力和责任清单（</w:t>
      </w:r>
      <w:r>
        <w:rPr>
          <w:rFonts w:hint="default" w:ascii="Times New Roman" w:hAnsi="Times New Roman" w:eastAsia="方正小标宋简体" w:cs="Times New Roman"/>
          <w:sz w:val="44"/>
          <w:szCs w:val="44"/>
          <w:lang w:val="en-US" w:eastAsia="zh-CN"/>
        </w:rPr>
        <w:t>2022</w:t>
      </w:r>
      <w:r>
        <w:rPr>
          <w:rFonts w:hint="default" w:ascii="Times New Roman" w:hAnsi="Times New Roman" w:eastAsia="方正小标宋简体" w:cs="Times New Roman"/>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 xml:space="preserve"> </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left"/>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各</w:t>
      </w:r>
      <w:r>
        <w:rPr>
          <w:rFonts w:hint="default" w:ascii="Times New Roman" w:hAnsi="Times New Roman" w:eastAsia="仿宋_GB2312" w:cs="Times New Roman"/>
          <w:color w:val="000000"/>
          <w:spacing w:val="0"/>
          <w:w w:val="100"/>
          <w:position w:val="0"/>
          <w:sz w:val="32"/>
          <w:szCs w:val="32"/>
          <w:lang w:eastAsia="zh-CN"/>
        </w:rPr>
        <w:t>区属</w:t>
      </w:r>
      <w:r>
        <w:rPr>
          <w:rFonts w:hint="default" w:ascii="Times New Roman" w:hAnsi="Times New Roman" w:eastAsia="仿宋_GB2312" w:cs="Times New Roman"/>
          <w:color w:val="000000"/>
          <w:spacing w:val="0"/>
          <w:w w:val="100"/>
          <w:position w:val="0"/>
          <w:sz w:val="32"/>
          <w:szCs w:val="32"/>
        </w:rPr>
        <w:t>企业</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val="en-US" w:eastAsia="zh-CN"/>
        </w:rPr>
        <w:t>局各科室</w:t>
      </w:r>
      <w:r>
        <w:rPr>
          <w:rFonts w:hint="default" w:ascii="Times New Roman" w:hAnsi="Times New Roman" w:eastAsia="仿宋_GB2312" w:cs="Times New Roman"/>
          <w:color w:val="000000"/>
          <w:spacing w:val="0"/>
          <w:w w:val="100"/>
          <w:position w:val="0"/>
          <w:sz w:val="32"/>
          <w:szCs w:val="32"/>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left"/>
        <w:textAlignment w:val="auto"/>
        <w:rPr>
          <w:rFonts w:hint="default" w:ascii="Times New Roman" w:hAnsi="Times New Roman" w:eastAsia="仿宋_GB2312" w:cs="Times New Roman"/>
          <w:color w:val="000000"/>
          <w:spacing w:val="0"/>
          <w:w w:val="100"/>
          <w:position w:val="0"/>
          <w:sz w:val="32"/>
          <w:szCs w:val="32"/>
        </w:rPr>
      </w:pPr>
      <w:r>
        <w:rPr>
          <w:rFonts w:hint="default" w:ascii="Times New Roman" w:hAnsi="Times New Roman" w:eastAsia="仿宋_GB2312" w:cs="Times New Roman"/>
          <w:color w:val="000000"/>
          <w:spacing w:val="0"/>
          <w:w w:val="100"/>
          <w:position w:val="0"/>
          <w:sz w:val="32"/>
          <w:szCs w:val="32"/>
        </w:rPr>
        <w:t>为进一步深化国资国企改革，促进国资监管向以管资本为主方式转变，科学界定职责定位，</w:t>
      </w:r>
      <w:r>
        <w:rPr>
          <w:rFonts w:hint="default" w:ascii="Times New Roman" w:hAnsi="Times New Roman" w:eastAsia="仿宋_GB2312" w:cs="Times New Roman"/>
          <w:color w:val="000000"/>
          <w:spacing w:val="0"/>
          <w:w w:val="100"/>
          <w:position w:val="0"/>
          <w:sz w:val="32"/>
          <w:szCs w:val="32"/>
          <w:lang w:eastAsia="zh-CN"/>
        </w:rPr>
        <w:t>区国资局</w:t>
      </w:r>
      <w:r>
        <w:rPr>
          <w:rFonts w:hint="default" w:ascii="Times New Roman" w:hAnsi="Times New Roman" w:eastAsia="仿宋_GB2312" w:cs="Times New Roman"/>
          <w:color w:val="000000"/>
          <w:spacing w:val="0"/>
          <w:w w:val="100"/>
          <w:position w:val="0"/>
          <w:sz w:val="32"/>
          <w:szCs w:val="32"/>
        </w:rPr>
        <w:t>依据法律法规和</w:t>
      </w:r>
      <w:r>
        <w:rPr>
          <w:rFonts w:hint="default" w:ascii="Times New Roman" w:hAnsi="Times New Roman" w:eastAsia="仿宋_GB2312" w:cs="Times New Roman"/>
          <w:color w:val="000000"/>
          <w:spacing w:val="0"/>
          <w:w w:val="100"/>
          <w:position w:val="0"/>
          <w:sz w:val="32"/>
          <w:szCs w:val="32"/>
          <w:lang w:val="en-US" w:eastAsia="zh-CN"/>
        </w:rPr>
        <w:t>有关</w:t>
      </w:r>
      <w:r>
        <w:rPr>
          <w:rFonts w:hint="default" w:ascii="Times New Roman" w:hAnsi="Times New Roman" w:eastAsia="仿宋_GB2312" w:cs="Times New Roman"/>
          <w:color w:val="000000"/>
          <w:spacing w:val="0"/>
          <w:w w:val="100"/>
          <w:position w:val="0"/>
          <w:sz w:val="32"/>
          <w:szCs w:val="32"/>
        </w:rPr>
        <w:t>文件规定，结合省</w:t>
      </w:r>
      <w:r>
        <w:rPr>
          <w:rFonts w:hint="default" w:ascii="Times New Roman" w:hAnsi="Times New Roman" w:eastAsia="仿宋_GB2312" w:cs="Times New Roman"/>
          <w:color w:val="000000"/>
          <w:spacing w:val="0"/>
          <w:w w:val="100"/>
          <w:position w:val="0"/>
          <w:sz w:val="32"/>
          <w:szCs w:val="32"/>
          <w:lang w:eastAsia="zh-CN"/>
        </w:rPr>
        <w:t>、市</w:t>
      </w:r>
      <w:r>
        <w:rPr>
          <w:rFonts w:hint="default" w:ascii="Times New Roman" w:hAnsi="Times New Roman" w:eastAsia="仿宋_GB2312" w:cs="Times New Roman"/>
          <w:color w:val="000000"/>
          <w:spacing w:val="0"/>
          <w:w w:val="100"/>
          <w:position w:val="0"/>
          <w:sz w:val="32"/>
          <w:szCs w:val="32"/>
        </w:rPr>
        <w:t>国资委《</w:t>
      </w:r>
      <w:r>
        <w:rPr>
          <w:rFonts w:hint="default" w:ascii="Times New Roman" w:hAnsi="Times New Roman" w:eastAsia="仿宋_GB2312" w:cs="Times New Roman"/>
          <w:color w:val="000000"/>
          <w:spacing w:val="0"/>
          <w:w w:val="100"/>
          <w:position w:val="0"/>
          <w:sz w:val="32"/>
          <w:szCs w:val="32"/>
          <w:lang w:eastAsia="zh-CN"/>
        </w:rPr>
        <w:t>出资人</w:t>
      </w:r>
      <w:r>
        <w:rPr>
          <w:rFonts w:hint="default" w:ascii="Times New Roman" w:hAnsi="Times New Roman" w:eastAsia="仿宋_GB2312" w:cs="Times New Roman"/>
          <w:color w:val="000000"/>
          <w:spacing w:val="0"/>
          <w:w w:val="100"/>
          <w:position w:val="0"/>
          <w:sz w:val="32"/>
          <w:szCs w:val="32"/>
        </w:rPr>
        <w:t>监管权力和责任清单》</w:t>
      </w:r>
      <w:r>
        <w:rPr>
          <w:rFonts w:hint="default" w:ascii="Times New Roman" w:hAnsi="Times New Roman" w:eastAsia="仿宋_GB2312" w:cs="Times New Roman"/>
          <w:color w:val="000000"/>
          <w:spacing w:val="0"/>
          <w:w w:val="100"/>
          <w:position w:val="0"/>
          <w:sz w:val="32"/>
          <w:szCs w:val="32"/>
          <w:lang w:val="en-US" w:eastAsia="zh-CN"/>
        </w:rPr>
        <w:t>有关</w:t>
      </w:r>
      <w:r>
        <w:rPr>
          <w:rFonts w:hint="default" w:ascii="Times New Roman" w:hAnsi="Times New Roman" w:eastAsia="仿宋_GB2312" w:cs="Times New Roman"/>
          <w:color w:val="000000"/>
          <w:spacing w:val="0"/>
          <w:w w:val="100"/>
          <w:position w:val="0"/>
          <w:sz w:val="32"/>
          <w:szCs w:val="32"/>
        </w:rPr>
        <w:t>内容</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现将</w:t>
      </w:r>
      <w:r>
        <w:rPr>
          <w:rFonts w:hint="default" w:ascii="Times New Roman" w:hAnsi="Times New Roman" w:eastAsia="仿宋_GB2312" w:cs="Times New Roman"/>
          <w:color w:val="000000"/>
          <w:spacing w:val="0"/>
          <w:w w:val="100"/>
          <w:position w:val="0"/>
          <w:sz w:val="32"/>
          <w:szCs w:val="32"/>
          <w:lang w:val="en-US" w:eastAsia="zh-CN"/>
        </w:rPr>
        <w:t>修订后的</w:t>
      </w: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eastAsia="zh-CN"/>
        </w:rPr>
        <w:t>薛城区国有资产监督管理局</w:t>
      </w:r>
      <w:r>
        <w:rPr>
          <w:rFonts w:hint="default" w:ascii="Times New Roman" w:hAnsi="Times New Roman" w:eastAsia="仿宋_GB2312" w:cs="Times New Roman"/>
          <w:color w:val="000000"/>
          <w:spacing w:val="0"/>
          <w:w w:val="100"/>
          <w:position w:val="0"/>
          <w:sz w:val="32"/>
          <w:szCs w:val="32"/>
        </w:rPr>
        <w:t>出资人监管权力和责任清单</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val="en-US" w:eastAsia="zh-CN"/>
        </w:rPr>
        <w:t>2022</w:t>
      </w:r>
      <w:r>
        <w:rPr>
          <w:rFonts w:hint="default"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rPr>
        <w:t>》予以印发。</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附</w:t>
      </w:r>
      <w:r>
        <w:rPr>
          <w:rFonts w:hint="default" w:ascii="Times New Roman" w:hAnsi="Times New Roman" w:eastAsia="仿宋_GB2312" w:cs="Times New Roman"/>
          <w:color w:val="000000"/>
          <w:spacing w:val="0"/>
          <w:w w:val="100"/>
          <w:position w:val="0"/>
          <w:sz w:val="32"/>
          <w:szCs w:val="32"/>
          <w:lang w:val="en-US" w:eastAsia="zh-CN"/>
        </w:rPr>
        <w:t>件</w:t>
      </w:r>
      <w:r>
        <w:rPr>
          <w:rFonts w:hint="default" w:ascii="Times New Roman" w:hAnsi="Times New Roman" w:eastAsia="仿宋_GB2312" w:cs="Times New Roman"/>
          <w:color w:val="000000"/>
          <w:spacing w:val="0"/>
          <w:w w:val="100"/>
          <w:position w:val="0"/>
          <w:sz w:val="32"/>
          <w:szCs w:val="32"/>
        </w:rPr>
        <w:t>：《</w:t>
      </w:r>
      <w:r>
        <w:rPr>
          <w:rFonts w:hint="default" w:ascii="Times New Roman" w:hAnsi="Times New Roman" w:eastAsia="仿宋_GB2312" w:cs="Times New Roman"/>
          <w:color w:val="000000"/>
          <w:spacing w:val="0"/>
          <w:w w:val="100"/>
          <w:position w:val="0"/>
          <w:sz w:val="32"/>
          <w:szCs w:val="32"/>
          <w:lang w:eastAsia="zh-CN"/>
        </w:rPr>
        <w:t>薛城区</w:t>
      </w:r>
      <w:r>
        <w:rPr>
          <w:rFonts w:hint="default" w:ascii="Times New Roman" w:hAnsi="Times New Roman" w:eastAsia="仿宋_GB2312" w:cs="Times New Roman"/>
          <w:color w:val="000000"/>
          <w:spacing w:val="0"/>
          <w:w w:val="100"/>
          <w:position w:val="0"/>
          <w:sz w:val="32"/>
          <w:szCs w:val="32"/>
          <w:lang w:val="en-US" w:eastAsia="zh-CN"/>
        </w:rPr>
        <w:t>国有资产监督管理局</w:t>
      </w:r>
      <w:r>
        <w:rPr>
          <w:rFonts w:hint="default" w:ascii="Times New Roman" w:hAnsi="Times New Roman" w:eastAsia="仿宋_GB2312" w:cs="Times New Roman"/>
          <w:color w:val="000000"/>
          <w:spacing w:val="0"/>
          <w:w w:val="100"/>
          <w:position w:val="0"/>
          <w:sz w:val="32"/>
          <w:szCs w:val="32"/>
        </w:rPr>
        <w:t>出资人监管权力和</w:t>
      </w:r>
      <w:r>
        <w:rPr>
          <w:rFonts w:hint="default" w:ascii="Times New Roman" w:hAnsi="Times New Roman" w:eastAsia="仿宋_GB2312" w:cs="Times New Roman"/>
          <w:color w:val="000000"/>
          <w:spacing w:val="0"/>
          <w:w w:val="100"/>
          <w:position w:val="0"/>
          <w:sz w:val="32"/>
          <w:szCs w:val="32"/>
          <w:lang w:eastAsia="zh-CN"/>
        </w:rPr>
        <w:t>责任清单（</w:t>
      </w:r>
      <w:r>
        <w:rPr>
          <w:rFonts w:hint="default" w:ascii="Times New Roman" w:hAnsi="Times New Roman" w:eastAsia="仿宋_GB2312" w:cs="Times New Roman"/>
          <w:color w:val="000000"/>
          <w:spacing w:val="0"/>
          <w:w w:val="100"/>
          <w:position w:val="0"/>
          <w:sz w:val="32"/>
          <w:szCs w:val="32"/>
          <w:lang w:val="en-US" w:eastAsia="zh-CN"/>
        </w:rPr>
        <w:t>2022</w:t>
      </w:r>
      <w:r>
        <w:rPr>
          <w:rFonts w:hint="default" w:ascii="Times New Roman" w:hAnsi="Times New Roman" w:eastAsia="仿宋_GB2312" w:cs="Times New Roman"/>
          <w:color w:val="000000"/>
          <w:spacing w:val="0"/>
          <w:w w:val="100"/>
          <w:position w:val="0"/>
          <w:sz w:val="32"/>
          <w:szCs w:val="32"/>
          <w:lang w:eastAsia="zh-CN"/>
        </w:rPr>
        <w:t>）》</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left"/>
        <w:textAlignment w:val="auto"/>
        <w:rPr>
          <w:rFonts w:hint="default" w:ascii="Times New Roman" w:hAnsi="Times New Roman" w:eastAsia="仿宋_GB2312" w:cs="Times New Roman"/>
          <w:color w:val="000000"/>
          <w:spacing w:val="0"/>
          <w:w w:val="100"/>
          <w:position w:val="0"/>
          <w:sz w:val="32"/>
          <w:szCs w:val="32"/>
          <w:lang w:val="en-US" w:eastAsia="zh-CN"/>
        </w:rPr>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left"/>
        <w:textAlignment w:val="auto"/>
        <w:rPr>
          <w:rFonts w:hint="default" w:ascii="Times New Roman" w:hAnsi="Times New Roman" w:eastAsia="仿宋_GB2312" w:cs="Times New Roman"/>
          <w:color w:val="000000"/>
          <w:spacing w:val="0"/>
          <w:w w:val="100"/>
          <w:position w:val="0"/>
          <w:sz w:val="32"/>
          <w:szCs w:val="32"/>
          <w:lang w:val="en-US" w:eastAsia="zh-CN"/>
        </w:rPr>
      </w:pPr>
      <w:r>
        <w:rPr>
          <w:rFonts w:hint="default" w:ascii="Times New Roman" w:hAnsi="Times New Roman" w:eastAsia="仿宋_GB2312" w:cs="Times New Roman"/>
          <w:color w:val="000000"/>
          <w:spacing w:val="0"/>
          <w:w w:val="100"/>
          <w:position w:val="0"/>
          <w:sz w:val="32"/>
          <w:szCs w:val="32"/>
          <w:lang w:val="en-US" w:eastAsia="zh-CN"/>
        </w:rPr>
        <w:t xml:space="preserve">                       薛城区国有资产监督管理局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firstLine="5084" w:firstLineChars="1589"/>
        <w:jc w:val="left"/>
        <w:textAlignment w:val="auto"/>
        <w:rPr>
          <w:rFonts w:hint="default" w:ascii="Times New Roman" w:hAnsi="Times New Roman" w:eastAsia="仿宋_GB2312" w:cs="Times New Roman"/>
          <w:color w:val="000000"/>
          <w:spacing w:val="0"/>
          <w:w w:val="100"/>
          <w:position w:val="0"/>
          <w:sz w:val="32"/>
          <w:szCs w:val="32"/>
          <w:lang w:val="en-US" w:eastAsia="zh-CN"/>
        </w:rPr>
        <w:sectPr>
          <w:footnotePr>
            <w:numFmt w:val="decimal"/>
          </w:footnotePr>
          <w:pgSz w:w="11900" w:h="16840"/>
          <w:pgMar w:top="1701" w:right="1701" w:bottom="1701" w:left="1701" w:header="0" w:footer="3" w:gutter="0"/>
          <w:pgNumType w:fmt="numberInDash" w:start="0"/>
          <w:cols w:space="720" w:num="1"/>
          <w:rtlGutter w:val="0"/>
          <w:docGrid w:linePitch="360" w:charSpace="0"/>
        </w:sectPr>
      </w:pPr>
      <w:r>
        <w:rPr>
          <w:rFonts w:hint="default" w:ascii="Times New Roman" w:hAnsi="Times New Roman" w:eastAsia="仿宋_GB2312" w:cs="Times New Roman"/>
          <w:color w:val="000000"/>
          <w:spacing w:val="0"/>
          <w:w w:val="100"/>
          <w:position w:val="0"/>
          <w:sz w:val="32"/>
          <w:szCs w:val="32"/>
          <w:lang w:val="en-US" w:eastAsia="zh-CN"/>
        </w:rPr>
        <w:t>2022年8月22日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left"/>
        <w:textAlignment w:val="auto"/>
        <w:rPr>
          <w:rFonts w:hint="default" w:ascii="Times New Roman" w:hAnsi="Times New Roman" w:eastAsia="仿宋_GB2312" w:cs="Times New Roman"/>
          <w:color w:val="000000"/>
          <w:spacing w:val="0"/>
          <w:w w:val="100"/>
          <w:position w:val="0"/>
          <w:sz w:val="32"/>
          <w:szCs w:val="32"/>
          <w:lang w:eastAsia="zh-CN"/>
        </w:rPr>
      </w:pPr>
      <w:r>
        <w:rPr>
          <w:rFonts w:hint="default" w:ascii="Times New Roman" w:hAnsi="Times New Roman" w:eastAsia="仿宋_GB2312" w:cs="Times New Roman"/>
          <w:color w:val="000000"/>
          <w:spacing w:val="0"/>
          <w:w w:val="100"/>
          <w:position w:val="0"/>
          <w:sz w:val="32"/>
          <w:szCs w:val="32"/>
        </w:rPr>
        <w:t>附件</w:t>
      </w:r>
      <w:r>
        <w:rPr>
          <w:rFonts w:hint="default" w:ascii="Times New Roman" w:hAnsi="Times New Roman" w:eastAsia="仿宋_GB2312" w:cs="Times New Roman"/>
          <w:color w:val="000000"/>
          <w:spacing w:val="0"/>
          <w:w w:val="100"/>
          <w:position w:val="0"/>
          <w:sz w:val="32"/>
          <w:szCs w:val="32"/>
          <w:lang w:eastAsia="zh-CN"/>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default" w:ascii="Times New Roman" w:hAnsi="Times New Roman" w:cs="Times New Roman"/>
        </w:rPr>
      </w:pPr>
      <w:r>
        <w:rPr>
          <w:rFonts w:hint="default" w:ascii="Times New Roman" w:hAnsi="Times New Roman" w:eastAsia="方正小标宋简体" w:cs="Times New Roman"/>
          <w:sz w:val="44"/>
          <w:szCs w:val="44"/>
          <w:lang w:eastAsia="zh-CN"/>
        </w:rPr>
        <w:t>薛城区国有资产监督管理局出资人监管权力和责任清单（</w:t>
      </w:r>
      <w:r>
        <w:rPr>
          <w:rFonts w:hint="default" w:ascii="Times New Roman" w:hAnsi="Times New Roman" w:eastAsia="方正小标宋简体" w:cs="Times New Roman"/>
          <w:sz w:val="44"/>
          <w:szCs w:val="44"/>
          <w:lang w:val="en-US" w:eastAsia="zh-CN"/>
        </w:rPr>
        <w:t>2022</w:t>
      </w:r>
      <w:r>
        <w:rPr>
          <w:rFonts w:hint="default" w:ascii="Times New Roman" w:hAnsi="Times New Roman" w:eastAsia="方正小标宋简体" w:cs="Times New Roman"/>
          <w:sz w:val="44"/>
          <w:szCs w:val="44"/>
          <w:lang w:eastAsia="zh-CN"/>
        </w:rPr>
        <w:t>）</w:t>
      </w:r>
    </w:p>
    <w:tbl>
      <w:tblPr>
        <w:tblStyle w:val="5"/>
        <w:tblW w:w="14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792"/>
        <w:gridCol w:w="1979"/>
        <w:gridCol w:w="1424"/>
        <w:gridCol w:w="3484"/>
        <w:gridCol w:w="3232"/>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54"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lang w:val="zh-TW" w:eastAsia="zh-TW"/>
              </w:rPr>
            </w:pPr>
            <w:r>
              <w:rPr>
                <w:rFonts w:hint="default" w:ascii="Times New Roman" w:hAnsi="Times New Roman" w:eastAsia="方正小标宋简体" w:cs="Times New Roman"/>
                <w:color w:val="000000"/>
                <w:spacing w:val="0"/>
                <w:w w:val="100"/>
                <w:position w:val="0"/>
                <w:sz w:val="28"/>
                <w:szCs w:val="28"/>
              </w:rPr>
              <w:t>类别</w:t>
            </w:r>
          </w:p>
        </w:tc>
        <w:tc>
          <w:tcPr>
            <w:tcW w:w="792"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lang w:val="zh-TW" w:eastAsia="zh-TW"/>
              </w:rPr>
            </w:pPr>
            <w:r>
              <w:rPr>
                <w:rFonts w:hint="default" w:ascii="Times New Roman" w:hAnsi="Times New Roman" w:eastAsia="方正小标宋简体" w:cs="Times New Roman"/>
                <w:color w:val="000000"/>
                <w:spacing w:val="0"/>
                <w:w w:val="100"/>
                <w:position w:val="0"/>
                <w:sz w:val="28"/>
                <w:szCs w:val="28"/>
              </w:rPr>
              <w:t>序号</w:t>
            </w:r>
          </w:p>
        </w:tc>
        <w:tc>
          <w:tcPr>
            <w:tcW w:w="1979"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lang w:val="zh-TW" w:eastAsia="zh-TW"/>
              </w:rPr>
            </w:pPr>
            <w:r>
              <w:rPr>
                <w:rFonts w:hint="default" w:ascii="Times New Roman" w:hAnsi="Times New Roman" w:eastAsia="方正小标宋简体" w:cs="Times New Roman"/>
                <w:color w:val="000000"/>
                <w:spacing w:val="0"/>
                <w:w w:val="100"/>
                <w:position w:val="0"/>
                <w:sz w:val="28"/>
                <w:szCs w:val="28"/>
              </w:rPr>
              <w:t>权责事项</w:t>
            </w:r>
          </w:p>
        </w:tc>
        <w:tc>
          <w:tcPr>
            <w:tcW w:w="1424"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lang w:val="zh-TW" w:eastAsia="zh-TW"/>
              </w:rPr>
            </w:pPr>
            <w:r>
              <w:rPr>
                <w:rFonts w:hint="default" w:ascii="Times New Roman" w:hAnsi="Times New Roman" w:eastAsia="方正小标宋简体" w:cs="Times New Roman"/>
                <w:color w:val="000000"/>
                <w:spacing w:val="0"/>
                <w:w w:val="100"/>
                <w:position w:val="0"/>
                <w:sz w:val="28"/>
                <w:szCs w:val="28"/>
              </w:rPr>
              <w:t>责任科室</w:t>
            </w:r>
          </w:p>
        </w:tc>
        <w:tc>
          <w:tcPr>
            <w:tcW w:w="3484"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lang w:val="zh-TW" w:eastAsia="zh-TW"/>
              </w:rPr>
            </w:pPr>
            <w:r>
              <w:rPr>
                <w:rFonts w:hint="default" w:ascii="Times New Roman" w:hAnsi="Times New Roman" w:eastAsia="方正小标宋简体" w:cs="Times New Roman"/>
                <w:color w:val="000000"/>
                <w:spacing w:val="0"/>
                <w:w w:val="100"/>
                <w:position w:val="0"/>
                <w:sz w:val="28"/>
                <w:szCs w:val="28"/>
              </w:rPr>
              <w:t>工作内容</w:t>
            </w:r>
          </w:p>
        </w:tc>
        <w:tc>
          <w:tcPr>
            <w:tcW w:w="3232"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lang w:val="zh-TW" w:eastAsia="zh-TW"/>
              </w:rPr>
            </w:pPr>
            <w:r>
              <w:rPr>
                <w:rFonts w:hint="default" w:ascii="Times New Roman" w:hAnsi="Times New Roman" w:eastAsia="方正小标宋简体" w:cs="Times New Roman"/>
                <w:color w:val="000000"/>
                <w:spacing w:val="0"/>
                <w:w w:val="100"/>
                <w:position w:val="0"/>
                <w:sz w:val="28"/>
                <w:szCs w:val="28"/>
              </w:rPr>
              <w:t>设定依据</w:t>
            </w:r>
          </w:p>
        </w:tc>
        <w:tc>
          <w:tcPr>
            <w:tcW w:w="28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lang w:val="zh-TW" w:eastAsia="zh-TW"/>
              </w:rPr>
            </w:pPr>
            <w:r>
              <w:rPr>
                <w:rFonts w:hint="default" w:ascii="Times New Roman" w:hAnsi="Times New Roman" w:eastAsia="方正小标宋简体" w:cs="Times New Roman"/>
                <w:color w:val="000000"/>
                <w:spacing w:val="0"/>
                <w:w w:val="100"/>
                <w:position w:val="0"/>
                <w:sz w:val="28"/>
                <w:szCs w:val="28"/>
              </w:rPr>
              <w:t>履职规范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854" w:type="dxa"/>
            <w:vMerge w:val="restart"/>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eastAsiaTheme="minorEastAsia"/>
                <w:color w:val="000000"/>
                <w:spacing w:val="0"/>
                <w:w w:val="100"/>
                <w:position w:val="0"/>
                <w:sz w:val="22"/>
                <w:szCs w:val="22"/>
              </w:rPr>
            </w:pPr>
            <w:r>
              <w:rPr>
                <w:rFonts w:hint="default" w:ascii="Times New Roman" w:hAnsi="Times New Roman" w:cs="Times New Roman" w:eastAsiaTheme="minorEastAsia"/>
                <w:color w:val="000000"/>
                <w:spacing w:val="0"/>
                <w:w w:val="100"/>
                <w:position w:val="0"/>
                <w:sz w:val="22"/>
                <w:szCs w:val="22"/>
              </w:rPr>
              <w:t>（一）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pacing w:val="0"/>
                <w:w w:val="100"/>
                <w:position w:val="0"/>
                <w:sz w:val="22"/>
                <w:szCs w:val="22"/>
              </w:rPr>
            </w:pPr>
            <w:r>
              <w:rPr>
                <w:rFonts w:hint="default" w:ascii="Times New Roman" w:hAnsi="Times New Roman" w:cs="Times New Roman" w:eastAsiaTheme="minorEastAsia"/>
                <w:color w:val="000000"/>
                <w:spacing w:val="0"/>
                <w:w w:val="100"/>
                <w:position w:val="0"/>
                <w:sz w:val="22"/>
                <w:szCs w:val="22"/>
              </w:rPr>
              <w:t>改革</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r>
              <w:rPr>
                <w:rFonts w:hint="default" w:ascii="Times New Roman" w:hAnsi="Times New Roman" w:cs="Times New Roman" w:eastAsiaTheme="minorEastAsia"/>
                <w:color w:val="000000"/>
                <w:spacing w:val="0"/>
                <w:w w:val="100"/>
                <w:position w:val="0"/>
                <w:sz w:val="22"/>
                <w:szCs w:val="22"/>
              </w:rPr>
              <w:t>改组</w:t>
            </w: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000000"/>
                <w:spacing w:val="0"/>
                <w:w w:val="100"/>
                <w:position w:val="0"/>
                <w:lang w:val="en-US" w:eastAsia="zh-CN"/>
              </w:rPr>
            </w:pPr>
            <w:r>
              <w:rPr>
                <w:rFonts w:hint="default" w:ascii="Times New Roman" w:hAnsi="Times New Roman" w:cs="Times New Roman"/>
                <w:color w:val="000000"/>
                <w:spacing w:val="0"/>
                <w:w w:val="100"/>
                <w:position w:val="0"/>
                <w:lang w:val="en-US" w:eastAsia="zh-CN"/>
              </w:rPr>
              <w:t>企业</w:t>
            </w:r>
            <w:r>
              <w:rPr>
                <w:rFonts w:hint="default" w:ascii="Times New Roman" w:hAnsi="Times New Roman" w:cs="Times New Roman" w:eastAsiaTheme="minorEastAsia"/>
                <w:color w:val="000000"/>
                <w:spacing w:val="0"/>
                <w:w w:val="100"/>
                <w:position w:val="0"/>
              </w:rPr>
              <w:t>改制</w:t>
            </w:r>
            <w:r>
              <w:rPr>
                <w:rFonts w:hint="default" w:ascii="Times New Roman" w:hAnsi="Times New Roman" w:cs="Times New Roman"/>
                <w:color w:val="000000"/>
                <w:spacing w:val="0"/>
                <w:w w:val="100"/>
                <w:position w:val="0"/>
                <w:lang w:eastAsia="zh-CN"/>
              </w:rPr>
              <w:t>、</w:t>
            </w:r>
            <w:r>
              <w:rPr>
                <w:rFonts w:hint="default" w:ascii="Times New Roman" w:hAnsi="Times New Roman" w:cs="Times New Roman" w:eastAsiaTheme="minorEastAsia"/>
                <w:color w:val="000000"/>
                <w:spacing w:val="0"/>
                <w:w w:val="100"/>
                <w:position w:val="0"/>
              </w:rPr>
              <w:t>合并、分立、解散、</w:t>
            </w:r>
            <w:r>
              <w:rPr>
                <w:rFonts w:hint="default" w:ascii="Times New Roman" w:hAnsi="Times New Roman" w:cs="Times New Roman"/>
                <w:color w:val="000000"/>
                <w:spacing w:val="0"/>
                <w:w w:val="100"/>
                <w:position w:val="0"/>
                <w:lang w:eastAsia="zh-CN"/>
              </w:rPr>
              <w:t>清</w:t>
            </w:r>
            <w:r>
              <w:rPr>
                <w:rFonts w:hint="default" w:ascii="Times New Roman" w:hAnsi="Times New Roman" w:cs="Times New Roman" w:eastAsiaTheme="minorEastAsia"/>
                <w:color w:val="000000"/>
                <w:spacing w:val="0"/>
                <w:w w:val="100"/>
                <w:position w:val="0"/>
              </w:rPr>
              <w:t>算、申请破产、</w:t>
            </w:r>
            <w:r>
              <w:rPr>
                <w:rFonts w:hint="default" w:ascii="Times New Roman" w:hAnsi="Times New Roman" w:cs="Times New Roman"/>
                <w:color w:val="000000"/>
                <w:spacing w:val="0"/>
                <w:w w:val="100"/>
                <w:position w:val="0"/>
                <w:lang w:val="en-US" w:eastAsia="zh-CN"/>
              </w:rPr>
              <w:t>以及</w:t>
            </w:r>
            <w:r>
              <w:rPr>
                <w:rFonts w:hint="default" w:ascii="Times New Roman" w:hAnsi="Times New Roman" w:cs="Times New Roman" w:eastAsiaTheme="minorEastAsia"/>
                <w:color w:val="000000"/>
                <w:spacing w:val="0"/>
                <w:w w:val="100"/>
                <w:position w:val="0"/>
              </w:rPr>
              <w:t>国有产权转让等方案审批或审核</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w:t>
            </w:r>
            <w:r>
              <w:rPr>
                <w:rFonts w:hint="default" w:ascii="Times New Roman" w:hAnsi="Times New Roman" w:cs="Times New Roman" w:eastAsiaTheme="minorEastAsia"/>
                <w:color w:val="000000"/>
                <w:spacing w:val="0"/>
                <w:w w:val="100"/>
                <w:position w:val="0"/>
                <w:lang w:eastAsia="zh-CN"/>
              </w:rPr>
              <w:t>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color w:val="000000"/>
                <w:spacing w:val="0"/>
                <w:w w:val="100"/>
                <w:position w:val="0"/>
              </w:rPr>
            </w:pPr>
            <w:r>
              <w:rPr>
                <w:rFonts w:hint="default" w:ascii="Times New Roman" w:hAnsi="Times New Roman" w:cs="Times New Roman" w:eastAsiaTheme="minorEastAsia"/>
                <w:color w:val="000000"/>
                <w:spacing w:val="0"/>
                <w:w w:val="100"/>
                <w:position w:val="0"/>
                <w:lang w:eastAsia="zh-CN"/>
              </w:rPr>
              <w:t>产权管理</w:t>
            </w:r>
            <w:r>
              <w:rPr>
                <w:rFonts w:hint="default" w:ascii="Times New Roman" w:hAnsi="Times New Roman" w:cs="Times New Roman"/>
                <w:color w:val="000000"/>
                <w:spacing w:val="0"/>
                <w:w w:val="100"/>
                <w:position w:val="0"/>
                <w:lang w:eastAsia="zh-CN"/>
              </w:rPr>
              <w:t>室</w:t>
            </w:r>
          </w:p>
        </w:tc>
        <w:tc>
          <w:tcPr>
            <w:tcW w:w="34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000000"/>
                <w:spacing w:val="0"/>
                <w:w w:val="100"/>
                <w:position w:val="0"/>
              </w:rPr>
            </w:pPr>
            <w:r>
              <w:rPr>
                <w:rFonts w:hint="default" w:ascii="Times New Roman" w:hAnsi="Times New Roman" w:cs="Times New Roman" w:eastAsiaTheme="minorEastAsia"/>
                <w:color w:val="000000"/>
                <w:spacing w:val="0"/>
                <w:w w:val="100"/>
                <w:position w:val="0"/>
              </w:rPr>
              <w:t>改制、国有产权转让</w:t>
            </w:r>
            <w:r>
              <w:rPr>
                <w:rFonts w:hint="default" w:ascii="Times New Roman" w:hAnsi="Times New Roman" w:cs="Times New Roman" w:eastAsiaTheme="minorEastAsia"/>
                <w:color w:val="000000"/>
                <w:spacing w:val="0"/>
                <w:w w:val="100"/>
                <w:position w:val="0"/>
                <w:lang w:eastAsia="zh-CN"/>
              </w:rPr>
              <w:t>、</w:t>
            </w:r>
            <w:r>
              <w:rPr>
                <w:rFonts w:hint="default" w:ascii="Times New Roman" w:hAnsi="Times New Roman" w:cs="Times New Roman" w:eastAsiaTheme="minorEastAsia"/>
                <w:color w:val="000000"/>
                <w:spacing w:val="0"/>
                <w:w w:val="100"/>
                <w:position w:val="0"/>
              </w:rPr>
              <w:t>合并</w:t>
            </w:r>
            <w:r>
              <w:rPr>
                <w:rFonts w:hint="default" w:ascii="Times New Roman" w:hAnsi="Times New Roman" w:cs="Times New Roman" w:eastAsiaTheme="minorEastAsia"/>
                <w:color w:val="000000"/>
                <w:spacing w:val="0"/>
                <w:w w:val="100"/>
                <w:position w:val="0"/>
                <w:lang w:eastAsia="zh-CN"/>
              </w:rPr>
              <w:t>、</w:t>
            </w:r>
            <w:r>
              <w:rPr>
                <w:rFonts w:hint="default" w:ascii="Times New Roman" w:hAnsi="Times New Roman" w:cs="Times New Roman" w:eastAsiaTheme="minorEastAsia"/>
                <w:color w:val="000000"/>
                <w:spacing w:val="0"/>
                <w:w w:val="100"/>
                <w:position w:val="0"/>
              </w:rPr>
              <w:t>分立、解散、清算、申请破产等方案审批或审核</w:t>
            </w:r>
          </w:p>
        </w:tc>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000000"/>
                <w:spacing w:val="0"/>
                <w:w w:val="100"/>
                <w:position w:val="0"/>
              </w:rPr>
            </w:pPr>
            <w:r>
              <w:rPr>
                <w:rFonts w:hint="default" w:ascii="Times New Roman" w:hAnsi="Times New Roman" w:cs="Times New Roman" w:eastAsiaTheme="minorEastAsia"/>
                <w:color w:val="000000"/>
                <w:spacing w:val="0"/>
                <w:w w:val="100"/>
                <w:position w:val="0"/>
              </w:rPr>
              <w:t>《公司法》第37、66条；《企业国有资产法》第30、33、34 条</w:t>
            </w:r>
            <w:r>
              <w:rPr>
                <w:rFonts w:hint="default" w:ascii="Times New Roman" w:hAnsi="Times New Roman" w:cs="Times New Roman"/>
                <w:color w:val="000000"/>
                <w:spacing w:val="0"/>
                <w:w w:val="100"/>
                <w:position w:val="0"/>
                <w:lang w:eastAsia="zh-CN"/>
              </w:rPr>
              <w:t>；</w:t>
            </w:r>
            <w:r>
              <w:rPr>
                <w:rFonts w:hint="default" w:ascii="Times New Roman" w:hAnsi="Times New Roman" w:cs="Times New Roman" w:eastAsiaTheme="minorEastAsia"/>
                <w:color w:val="000000"/>
                <w:spacing w:val="0"/>
                <w:w w:val="100"/>
                <w:position w:val="0"/>
                <w:lang w:eastAsia="zh-CN"/>
              </w:rPr>
              <w:t>《</w:t>
            </w:r>
            <w:r>
              <w:rPr>
                <w:rFonts w:hint="default" w:ascii="Times New Roman" w:hAnsi="Times New Roman" w:cs="Times New Roman" w:eastAsiaTheme="minorEastAsia"/>
                <w:color w:val="000000"/>
                <w:spacing w:val="0"/>
                <w:w w:val="100"/>
                <w:position w:val="0"/>
              </w:rPr>
              <w:t>企业国有资产监督管理暂行条例》第13、21条；《山东省企业国有资产监督管理</w:t>
            </w:r>
            <w:r>
              <w:rPr>
                <w:rFonts w:hint="default" w:ascii="Times New Roman" w:hAnsi="Times New Roman" w:cs="Times New Roman"/>
                <w:color w:val="000000"/>
                <w:spacing w:val="0"/>
                <w:w w:val="100"/>
                <w:position w:val="0"/>
                <w:lang w:eastAsia="zh-CN"/>
              </w:rPr>
              <w:t>条</w:t>
            </w:r>
            <w:r>
              <w:rPr>
                <w:rFonts w:hint="default" w:ascii="Times New Roman" w:hAnsi="Times New Roman" w:cs="Times New Roman" w:eastAsiaTheme="minorEastAsia"/>
                <w:color w:val="000000"/>
                <w:spacing w:val="0"/>
                <w:w w:val="100"/>
                <w:position w:val="0"/>
              </w:rPr>
              <w:t>例》第16条</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000000"/>
                <w:spacing w:val="0"/>
                <w:w w:val="100"/>
                <w:position w:val="0"/>
              </w:rPr>
            </w:pP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《中共薛城区委、薛城区人民政府关于加快推动国有企业改革的实施意见》（薛发〔201</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8</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21</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5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000000"/>
                <w:spacing w:val="0"/>
                <w:w w:val="100"/>
                <w:position w:val="0"/>
                <w:lang w:val="en-US" w:eastAsia="zh-CN"/>
              </w:rPr>
            </w:pPr>
            <w:r>
              <w:rPr>
                <w:rFonts w:hint="default" w:ascii="Times New Roman" w:hAnsi="Times New Roman" w:cs="Times New Roman" w:eastAsiaTheme="minorEastAsia"/>
                <w:color w:val="000000"/>
                <w:spacing w:val="0"/>
                <w:w w:val="100"/>
                <w:position w:val="0"/>
              </w:rPr>
              <w:t>章程制定或修改</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企业领导人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val="en-US" w:eastAsia="zh-CN"/>
              </w:rPr>
              <w:t>员</w:t>
            </w:r>
            <w:r>
              <w:rPr>
                <w:rFonts w:hint="default" w:ascii="Times New Roman" w:hAnsi="Times New Roman" w:cs="Times New Roman"/>
                <w:color w:val="000000"/>
                <w:spacing w:val="0"/>
                <w:w w:val="100"/>
                <w:position w:val="0"/>
                <w:lang w:eastAsia="zh-CN"/>
              </w:rPr>
              <w:t>管理室</w:t>
            </w:r>
          </w:p>
        </w:tc>
        <w:tc>
          <w:tcPr>
            <w:tcW w:w="34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color w:val="000000"/>
                <w:spacing w:val="0"/>
                <w:w w:val="100"/>
                <w:position w:val="0"/>
              </w:rPr>
            </w:pPr>
            <w:r>
              <w:rPr>
                <w:rFonts w:hint="default" w:ascii="Times New Roman" w:hAnsi="Times New Roman" w:cs="Times New Roman" w:eastAsiaTheme="minorEastAsia"/>
                <w:color w:val="000000"/>
                <w:spacing w:val="0"/>
                <w:w w:val="100"/>
                <w:position w:val="0"/>
              </w:rPr>
              <w:t>制定、修改或审批</w:t>
            </w:r>
            <w:r>
              <w:rPr>
                <w:rFonts w:hint="default" w:ascii="Times New Roman" w:hAnsi="Times New Roman" w:cs="Times New Roman" w:eastAsiaTheme="minorEastAsia"/>
                <w:color w:val="000000"/>
                <w:spacing w:val="0"/>
                <w:w w:val="100"/>
                <w:position w:val="0"/>
                <w:lang w:eastAsia="zh-CN"/>
              </w:rPr>
              <w:t>区</w:t>
            </w:r>
            <w:r>
              <w:rPr>
                <w:rFonts w:hint="default" w:ascii="Times New Roman" w:hAnsi="Times New Roman" w:cs="Times New Roman" w:eastAsiaTheme="minorEastAsia"/>
                <w:color w:val="000000"/>
                <w:spacing w:val="0"/>
                <w:w w:val="100"/>
                <w:position w:val="0"/>
              </w:rPr>
              <w:t>属国有企业</w:t>
            </w:r>
            <w:r>
              <w:rPr>
                <w:rFonts w:hint="default" w:ascii="Times New Roman" w:hAnsi="Times New Roman" w:cs="Times New Roman"/>
                <w:color w:val="000000"/>
                <w:spacing w:val="0"/>
                <w:w w:val="100"/>
                <w:position w:val="0"/>
                <w:lang w:val="en-US" w:eastAsia="zh-CN"/>
              </w:rPr>
              <w:t>公司</w:t>
            </w:r>
            <w:r>
              <w:rPr>
                <w:rFonts w:hint="default" w:ascii="Times New Roman" w:hAnsi="Times New Roman" w:cs="Times New Roman" w:eastAsiaTheme="minorEastAsia"/>
                <w:color w:val="000000"/>
                <w:spacing w:val="0"/>
                <w:w w:val="100"/>
                <w:position w:val="0"/>
              </w:rPr>
              <w:t>章程</w:t>
            </w:r>
          </w:p>
        </w:tc>
        <w:tc>
          <w:tcPr>
            <w:tcW w:w="3232"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宋体" w:cs="Times New Roman"/>
                <w:b w:val="0"/>
                <w:bCs w:val="0"/>
                <w:lang w:eastAsia="zh-CN"/>
              </w:rPr>
            </w:pPr>
            <w:r>
              <w:rPr>
                <w:rFonts w:hint="default" w:ascii="Times New Roman" w:hAnsi="Times New Roman" w:cs="Times New Roman"/>
                <w:b w:val="0"/>
                <w:bCs w:val="0"/>
                <w:color w:val="000000"/>
                <w:spacing w:val="0"/>
                <w:w w:val="100"/>
                <w:position w:val="0"/>
              </w:rPr>
              <w:t>《公司法》第</w:t>
            </w:r>
            <w:r>
              <w:rPr>
                <w:rFonts w:hint="default" w:ascii="Times New Roman" w:hAnsi="Times New Roman" w:eastAsia="Times New Roman" w:cs="Times New Roman"/>
                <w:b w:val="0"/>
                <w:bCs w:val="0"/>
                <w:color w:val="000000"/>
                <w:spacing w:val="0"/>
                <w:w w:val="100"/>
                <w:position w:val="0"/>
              </w:rPr>
              <w:t>23</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37</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65</w:t>
            </w:r>
            <w:r>
              <w:rPr>
                <w:rFonts w:hint="default" w:ascii="Times New Roman" w:hAnsi="Times New Roman" w:cs="Times New Roman"/>
                <w:b w:val="0"/>
                <w:bCs w:val="0"/>
                <w:color w:val="000000"/>
                <w:spacing w:val="0"/>
                <w:w w:val="100"/>
                <w:position w:val="0"/>
              </w:rPr>
              <w:t>条</w:t>
            </w:r>
            <w:r>
              <w:rPr>
                <w:rFonts w:hint="default" w:ascii="Times New Roman" w:hAnsi="Times New Roman" w:cs="Times New Roman"/>
                <w:b w:val="0"/>
                <w:bCs w:val="0"/>
                <w:color w:val="000000"/>
                <w:spacing w:val="0"/>
                <w:w w:val="100"/>
                <w:position w:val="0"/>
                <w:lang w:eastAsia="zh-CN"/>
              </w:rPr>
              <w:t>；</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b w:val="0"/>
                <w:bCs w:val="0"/>
              </w:rPr>
            </w:pPr>
            <w:r>
              <w:rPr>
                <w:rFonts w:hint="default" w:ascii="Times New Roman" w:hAnsi="Times New Roman" w:cs="Times New Roman"/>
                <w:b w:val="0"/>
                <w:bCs w:val="0"/>
                <w:color w:val="000000"/>
                <w:spacing w:val="0"/>
                <w:w w:val="100"/>
                <w:position w:val="0"/>
              </w:rPr>
              <w:t>《企业国有资产法》第</w:t>
            </w:r>
            <w:r>
              <w:rPr>
                <w:rFonts w:hint="default" w:ascii="Times New Roman" w:hAnsi="Times New Roman" w:eastAsia="Times New Roman" w:cs="Times New Roman"/>
                <w:b w:val="0"/>
                <w:bCs w:val="0"/>
                <w:color w:val="000000"/>
                <w:spacing w:val="0"/>
                <w:w w:val="100"/>
                <w:position w:val="0"/>
              </w:rPr>
              <w:t>12</w:t>
            </w:r>
            <w:r>
              <w:rPr>
                <w:rFonts w:hint="default" w:ascii="Times New Roman" w:hAnsi="Times New Roman" w:cs="Times New Roman"/>
                <w:b w:val="0"/>
                <w:bCs w:val="0"/>
                <w:color w:val="000000"/>
                <w:spacing w:val="0"/>
                <w:w w:val="100"/>
                <w:position w:val="0"/>
              </w:rPr>
              <w:t>条；</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vertAlign w:val="baseline"/>
              </w:rPr>
            </w:pPr>
            <w:r>
              <w:rPr>
                <w:rFonts w:hint="default" w:ascii="Times New Roman" w:hAnsi="Times New Roman" w:cs="Times New Roman"/>
                <w:b w:val="0"/>
                <w:bCs w:val="0"/>
                <w:color w:val="000000"/>
                <w:spacing w:val="0"/>
                <w:w w:val="100"/>
                <w:position w:val="0"/>
              </w:rPr>
              <w:t>《山东省企业国有资产监督管理条例》第</w:t>
            </w:r>
            <w:r>
              <w:rPr>
                <w:rFonts w:hint="default" w:ascii="Times New Roman" w:hAnsi="Times New Roman" w:eastAsia="Times New Roman" w:cs="Times New Roman"/>
                <w:b w:val="0"/>
                <w:bCs w:val="0"/>
                <w:color w:val="000000"/>
                <w:spacing w:val="0"/>
                <w:w w:val="100"/>
                <w:position w:val="0"/>
              </w:rPr>
              <w:t>20</w:t>
            </w:r>
            <w:r>
              <w:rPr>
                <w:rFonts w:hint="default" w:ascii="Times New Roman" w:hAnsi="Times New Roman" w:cs="Times New Roman"/>
                <w:b w:val="0"/>
                <w:bCs w:val="0"/>
                <w:color w:val="000000"/>
                <w:spacing w:val="0"/>
                <w:w w:val="100"/>
                <w:position w:val="0"/>
              </w:rPr>
              <w:t>条</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vertAlign w:val="baseline"/>
                <w:lang w:eastAsia="zh-CN"/>
              </w:rPr>
            </w:pP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薛城区区属国有企业公司章程制定管理办法</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TW" w:bidi="zh-TW"/>
              </w:rPr>
              <w:t>薛</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国资</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发〔202</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1</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12</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号</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85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3</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color w:val="000000"/>
                <w:spacing w:val="0"/>
                <w:w w:val="100"/>
                <w:position w:val="0"/>
              </w:rPr>
              <w:t>国有资本投资运营公司改建方案审批</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产权管理室</w:t>
            </w:r>
          </w:p>
        </w:tc>
        <w:tc>
          <w:tcPr>
            <w:tcW w:w="34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vertAlign w:val="baseline"/>
              </w:rPr>
            </w:pPr>
            <w:r>
              <w:rPr>
                <w:rFonts w:hint="default" w:ascii="Times New Roman" w:hAnsi="Times New Roman" w:cs="Times New Roman"/>
                <w:color w:val="000000"/>
                <w:spacing w:val="0"/>
                <w:w w:val="100"/>
                <w:position w:val="0"/>
              </w:rPr>
              <w:t>报经</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政府同意后，审批国有资本投资、运营公司改建方案并推动落实</w:t>
            </w:r>
          </w:p>
        </w:tc>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vertAlign w:val="baseline"/>
              </w:rPr>
            </w:pPr>
            <w:r>
              <w:rPr>
                <w:rFonts w:hint="default" w:ascii="Times New Roman" w:hAnsi="Times New Roman" w:cs="Times New Roman"/>
                <w:color w:val="000000"/>
                <w:spacing w:val="0"/>
                <w:w w:val="100"/>
                <w:position w:val="0"/>
              </w:rPr>
              <w:t>《企业国有资产法》第</w:t>
            </w:r>
            <w:r>
              <w:rPr>
                <w:rFonts w:hint="default" w:ascii="Times New Roman" w:hAnsi="Times New Roman" w:eastAsia="Times New Roman" w:cs="Times New Roman"/>
                <w:b/>
                <w:bCs/>
                <w:color w:val="000000"/>
                <w:spacing w:val="0"/>
                <w:w w:val="100"/>
                <w:position w:val="0"/>
              </w:rPr>
              <w:t>7</w:t>
            </w:r>
            <w:r>
              <w:rPr>
                <w:rFonts w:hint="default" w:ascii="Times New Roman" w:hAnsi="Times New Roman" w:cs="Times New Roman"/>
                <w:color w:val="000000"/>
                <w:spacing w:val="0"/>
                <w:w w:val="100"/>
                <w:position w:val="0"/>
              </w:rPr>
              <w:t>条</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pP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《中共薛城区委、薛城区人民政府关于加快推动国有企业改革的实施意见》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85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7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4</w:t>
            </w:r>
          </w:p>
        </w:tc>
        <w:tc>
          <w:tcPr>
            <w:tcW w:w="197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kern w:val="2"/>
                <w:sz w:val="21"/>
                <w:szCs w:val="24"/>
                <w:vertAlign w:val="baseline"/>
                <w:lang w:val="en-US" w:eastAsia="zh-CN" w:bidi="ar-SA"/>
              </w:rPr>
            </w:pPr>
            <w:r>
              <w:rPr>
                <w:rFonts w:hint="default" w:ascii="Times New Roman" w:hAnsi="Times New Roman" w:cs="Times New Roman"/>
                <w:color w:val="000000"/>
                <w:spacing w:val="0"/>
                <w:w w:val="100"/>
                <w:position w:val="0"/>
              </w:rPr>
              <w:t>混改方案审批</w:t>
            </w:r>
          </w:p>
        </w:tc>
        <w:tc>
          <w:tcPr>
            <w:tcW w:w="142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企业改革与</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产权管理室</w:t>
            </w:r>
          </w:p>
        </w:tc>
        <w:tc>
          <w:tcPr>
            <w:tcW w:w="3484"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vertAlign w:val="baseline"/>
              </w:rPr>
            </w:pP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管一级企业原则上不实施混合所有制改革</w:t>
            </w:r>
            <w:r>
              <w:rPr>
                <w:rFonts w:hint="default" w:ascii="Times New Roman" w:hAnsi="Times New Roman" w:cs="Times New Roman"/>
                <w:color w:val="000000"/>
                <w:spacing w:val="0"/>
                <w:w w:val="100"/>
                <w:position w:val="0"/>
                <w:lang w:eastAsia="zh-CN"/>
              </w:rPr>
              <w:t>，</w:t>
            </w:r>
            <w:r>
              <w:rPr>
                <w:rFonts w:hint="default" w:ascii="Times New Roman" w:hAnsi="Times New Roman" w:cs="Times New Roman"/>
                <w:color w:val="000000"/>
                <w:spacing w:val="0"/>
                <w:w w:val="100"/>
                <w:position w:val="0"/>
              </w:rPr>
              <w:t>二级及以下混改，实行核准或备案管理，特别重大项目，报</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政府批准后予以核准。</w:t>
            </w:r>
          </w:p>
        </w:tc>
        <w:tc>
          <w:tcPr>
            <w:tcW w:w="32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vertAlign w:val="baseline"/>
              </w:rPr>
            </w:pPr>
            <w:r>
              <w:rPr>
                <w:rFonts w:hint="default" w:ascii="Times New Roman" w:hAnsi="Times New Roman" w:cs="Times New Roman"/>
                <w:b w:val="0"/>
                <w:bCs w:val="0"/>
                <w:color w:val="000000"/>
                <w:spacing w:val="0"/>
                <w:w w:val="100"/>
                <w:position w:val="0"/>
              </w:rPr>
              <w:t>《公司法》第</w:t>
            </w:r>
            <w:r>
              <w:rPr>
                <w:rFonts w:hint="default" w:ascii="Times New Roman" w:hAnsi="Times New Roman" w:eastAsia="Times New Roman" w:cs="Times New Roman"/>
                <w:b w:val="0"/>
                <w:bCs w:val="0"/>
                <w:color w:val="000000"/>
                <w:spacing w:val="0"/>
                <w:w w:val="100"/>
                <w:position w:val="0"/>
              </w:rPr>
              <w:t>37</w:t>
            </w:r>
            <w:r>
              <w:rPr>
                <w:rFonts w:hint="default" w:ascii="Times New Roman" w:hAnsi="Times New Roman" w:cs="Times New Roman"/>
                <w:b w:val="0"/>
                <w:bCs w:val="0"/>
                <w:color w:val="000000"/>
                <w:spacing w:val="0"/>
                <w:w w:val="100"/>
                <w:position w:val="0"/>
              </w:rPr>
              <w:t>条</w:t>
            </w:r>
            <w:r>
              <w:rPr>
                <w:rFonts w:hint="default" w:ascii="Times New Roman" w:hAnsi="Times New Roman" w:cs="Times New Roman"/>
                <w:b w:val="0"/>
                <w:bCs w:val="0"/>
                <w:color w:val="000000"/>
                <w:spacing w:val="0"/>
                <w:w w:val="100"/>
                <w:position w:val="0"/>
                <w:lang w:eastAsia="zh-CN"/>
              </w:rPr>
              <w:t>；</w:t>
            </w:r>
            <w:r>
              <w:rPr>
                <w:rFonts w:hint="default" w:ascii="Times New Roman" w:hAnsi="Times New Roman" w:cs="Times New Roman"/>
                <w:b w:val="0"/>
                <w:bCs w:val="0"/>
                <w:color w:val="000000"/>
                <w:spacing w:val="0"/>
                <w:w w:val="100"/>
                <w:position w:val="0"/>
                <w:lang w:val="en-US" w:eastAsia="zh-CN"/>
              </w:rPr>
              <w:t xml:space="preserve"> </w:t>
            </w:r>
            <w:r>
              <w:rPr>
                <w:rFonts w:hint="default" w:ascii="Times New Roman" w:hAnsi="Times New Roman" w:cs="Times New Roman"/>
                <w:b w:val="0"/>
                <w:bCs w:val="0"/>
                <w:color w:val="000000"/>
                <w:spacing w:val="0"/>
                <w:w w:val="100"/>
                <w:position w:val="0"/>
              </w:rPr>
              <w:t>《企业国有资产法》第</w:t>
            </w:r>
            <w:r>
              <w:rPr>
                <w:rFonts w:hint="default" w:ascii="Times New Roman" w:hAnsi="Times New Roman" w:eastAsia="Times New Roman" w:cs="Times New Roman"/>
                <w:b w:val="0"/>
                <w:bCs w:val="0"/>
                <w:color w:val="000000"/>
                <w:spacing w:val="0"/>
                <w:w w:val="100"/>
                <w:position w:val="0"/>
              </w:rPr>
              <w:t>30</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32</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33</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 xml:space="preserve">34 </w:t>
            </w:r>
            <w:r>
              <w:rPr>
                <w:rFonts w:hint="default" w:ascii="Times New Roman" w:hAnsi="Times New Roman" w:cs="Times New Roman"/>
                <w:b w:val="0"/>
                <w:bCs w:val="0"/>
                <w:color w:val="000000"/>
                <w:spacing w:val="0"/>
                <w:w w:val="100"/>
                <w:position w:val="0"/>
              </w:rPr>
              <w:t>条；《山东省企业国有资产监督管理条例》第</w:t>
            </w:r>
            <w:r>
              <w:rPr>
                <w:rFonts w:hint="default" w:ascii="Times New Roman" w:hAnsi="Times New Roman" w:eastAsia="Times New Roman" w:cs="Times New Roman"/>
                <w:b w:val="0"/>
                <w:bCs w:val="0"/>
                <w:color w:val="000000"/>
                <w:spacing w:val="0"/>
                <w:w w:val="100"/>
                <w:position w:val="0"/>
              </w:rPr>
              <w:t>16</w:t>
            </w:r>
            <w:r>
              <w:rPr>
                <w:rFonts w:hint="default" w:ascii="Times New Roman" w:hAnsi="Times New Roman" w:cs="Times New Roman"/>
                <w:b w:val="0"/>
                <w:bCs w:val="0"/>
                <w:color w:val="000000"/>
                <w:spacing w:val="0"/>
                <w:w w:val="100"/>
                <w:position w:val="0"/>
              </w:rPr>
              <w:t>条</w:t>
            </w:r>
          </w:p>
        </w:tc>
        <w:tc>
          <w:tcPr>
            <w:tcW w:w="28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b w:val="0"/>
                <w:bCs w:val="0"/>
                <w:color w:val="auto"/>
                <w:spacing w:val="0"/>
                <w:w w:val="100"/>
                <w:position w:val="0"/>
                <w:lang w:eastAsia="zh-CN"/>
              </w:rPr>
            </w:pP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薛城区区属企业混合所有制改革后评价工作实施办法</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TW" w:bidi="zh-TW"/>
              </w:rPr>
              <w:t>薛</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国资</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发〔202</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1</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27</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号</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bl>
      <w:tblPr>
        <w:tblStyle w:val="4"/>
        <w:tblW w:w="14660" w:type="dxa"/>
        <w:jc w:val="center"/>
        <w:tblLayout w:type="fixed"/>
        <w:tblCellMar>
          <w:top w:w="0" w:type="dxa"/>
          <w:left w:w="10" w:type="dxa"/>
          <w:bottom w:w="0" w:type="dxa"/>
          <w:right w:w="10" w:type="dxa"/>
        </w:tblCellMar>
      </w:tblPr>
      <w:tblGrid>
        <w:gridCol w:w="805"/>
        <w:gridCol w:w="800"/>
        <w:gridCol w:w="1945"/>
        <w:gridCol w:w="1440"/>
        <w:gridCol w:w="3532"/>
        <w:gridCol w:w="3150"/>
        <w:gridCol w:w="2988"/>
      </w:tblGrid>
      <w:tr>
        <w:tblPrEx>
          <w:tblCellMar>
            <w:top w:w="0" w:type="dxa"/>
            <w:left w:w="10" w:type="dxa"/>
            <w:bottom w:w="0" w:type="dxa"/>
            <w:right w:w="10" w:type="dxa"/>
          </w:tblCellMar>
        </w:tblPrEx>
        <w:trPr>
          <w:trHeight w:val="451" w:hRule="exact"/>
          <w:jc w:val="center"/>
        </w:trPr>
        <w:tc>
          <w:tcPr>
            <w:tcW w:w="805" w:type="dxa"/>
            <w:tcBorders>
              <w:top w:val="single" w:color="auto" w:sz="4" w:space="0"/>
              <w:left w:val="single" w:color="auto" w:sz="4" w:space="0"/>
            </w:tcBorders>
            <w:shd w:val="clear" w:color="auto" w:fill="FFFFFF"/>
            <w:vAlign w:val="bottom"/>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rPr>
            </w:pPr>
            <w:r>
              <w:rPr>
                <w:rFonts w:hint="default" w:ascii="Times New Roman" w:hAnsi="Times New Roman" w:eastAsia="方正小标宋简体" w:cs="Times New Roman"/>
                <w:color w:val="000000"/>
                <w:spacing w:val="0"/>
                <w:w w:val="100"/>
                <w:position w:val="0"/>
                <w:sz w:val="28"/>
                <w:szCs w:val="28"/>
              </w:rPr>
              <w:t>类别</w:t>
            </w:r>
          </w:p>
        </w:tc>
        <w:tc>
          <w:tcPr>
            <w:tcW w:w="800" w:type="dxa"/>
            <w:tcBorders>
              <w:top w:val="single" w:color="auto" w:sz="4" w:space="0"/>
              <w:left w:val="single" w:color="auto" w:sz="4" w:space="0"/>
            </w:tcBorders>
            <w:shd w:val="clear" w:color="auto" w:fill="FFFFFF"/>
            <w:vAlign w:val="bottom"/>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rPr>
            </w:pPr>
            <w:r>
              <w:rPr>
                <w:rFonts w:hint="default" w:ascii="Times New Roman" w:hAnsi="Times New Roman" w:eastAsia="方正小标宋简体" w:cs="Times New Roman"/>
                <w:color w:val="000000"/>
                <w:spacing w:val="0"/>
                <w:w w:val="100"/>
                <w:position w:val="0"/>
                <w:sz w:val="28"/>
                <w:szCs w:val="28"/>
              </w:rPr>
              <w:t>序号</w:t>
            </w:r>
          </w:p>
        </w:tc>
        <w:tc>
          <w:tcPr>
            <w:tcW w:w="1945" w:type="dxa"/>
            <w:tcBorders>
              <w:top w:val="single" w:color="auto" w:sz="4" w:space="0"/>
              <w:left w:val="single" w:color="auto" w:sz="4" w:space="0"/>
            </w:tcBorders>
            <w:shd w:val="clear" w:color="auto" w:fill="FFFFFF"/>
            <w:vAlign w:val="bottom"/>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rPr>
            </w:pPr>
            <w:r>
              <w:rPr>
                <w:rFonts w:hint="default" w:ascii="Times New Roman" w:hAnsi="Times New Roman" w:eastAsia="方正小标宋简体" w:cs="Times New Roman"/>
                <w:color w:val="000000"/>
                <w:spacing w:val="0"/>
                <w:w w:val="100"/>
                <w:position w:val="0"/>
                <w:sz w:val="28"/>
                <w:szCs w:val="28"/>
              </w:rPr>
              <w:t>权责事项</w:t>
            </w:r>
          </w:p>
        </w:tc>
        <w:tc>
          <w:tcPr>
            <w:tcW w:w="1440" w:type="dxa"/>
            <w:tcBorders>
              <w:top w:val="single" w:color="auto" w:sz="4" w:space="0"/>
              <w:left w:val="single" w:color="auto" w:sz="4" w:space="0"/>
            </w:tcBorders>
            <w:shd w:val="clear" w:color="auto" w:fill="FFFFFF"/>
            <w:vAlign w:val="bottom"/>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rPr>
            </w:pPr>
            <w:r>
              <w:rPr>
                <w:rFonts w:hint="default" w:ascii="Times New Roman" w:hAnsi="Times New Roman" w:eastAsia="方正小标宋简体" w:cs="Times New Roman"/>
                <w:color w:val="000000"/>
                <w:spacing w:val="0"/>
                <w:w w:val="100"/>
                <w:position w:val="0"/>
                <w:sz w:val="28"/>
                <w:szCs w:val="28"/>
              </w:rPr>
              <w:t>责任科室</w:t>
            </w:r>
          </w:p>
        </w:tc>
        <w:tc>
          <w:tcPr>
            <w:tcW w:w="3532" w:type="dxa"/>
            <w:tcBorders>
              <w:top w:val="single" w:color="auto" w:sz="4" w:space="0"/>
              <w:left w:val="single" w:color="auto" w:sz="4" w:space="0"/>
            </w:tcBorders>
            <w:shd w:val="clear" w:color="auto" w:fill="FFFFFF"/>
            <w:vAlign w:val="bottom"/>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rPr>
            </w:pPr>
            <w:r>
              <w:rPr>
                <w:rFonts w:hint="default" w:ascii="Times New Roman" w:hAnsi="Times New Roman" w:eastAsia="方正小标宋简体" w:cs="Times New Roman"/>
                <w:color w:val="000000"/>
                <w:spacing w:val="0"/>
                <w:w w:val="100"/>
                <w:position w:val="0"/>
                <w:sz w:val="28"/>
                <w:szCs w:val="28"/>
              </w:rPr>
              <w:t>工作内容</w:t>
            </w:r>
          </w:p>
        </w:tc>
        <w:tc>
          <w:tcPr>
            <w:tcW w:w="3150" w:type="dxa"/>
            <w:tcBorders>
              <w:top w:val="single" w:color="auto" w:sz="4" w:space="0"/>
              <w:left w:val="single" w:color="auto" w:sz="4" w:space="0"/>
            </w:tcBorders>
            <w:shd w:val="clear" w:color="auto" w:fill="FFFFFF"/>
            <w:vAlign w:val="bottom"/>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rPr>
            </w:pPr>
            <w:r>
              <w:rPr>
                <w:rFonts w:hint="default" w:ascii="Times New Roman" w:hAnsi="Times New Roman" w:eastAsia="方正小标宋简体" w:cs="Times New Roman"/>
                <w:color w:val="000000"/>
                <w:spacing w:val="0"/>
                <w:w w:val="100"/>
                <w:position w:val="0"/>
                <w:sz w:val="28"/>
                <w:szCs w:val="28"/>
              </w:rPr>
              <w:t>设定依据</w:t>
            </w:r>
          </w:p>
        </w:tc>
        <w:tc>
          <w:tcPr>
            <w:tcW w:w="2988" w:type="dxa"/>
            <w:tcBorders>
              <w:top w:val="single" w:color="auto" w:sz="4" w:space="0"/>
              <w:left w:val="single" w:color="auto" w:sz="4" w:space="0"/>
              <w:right w:val="single" w:color="auto" w:sz="4" w:space="0"/>
            </w:tcBorders>
            <w:shd w:val="clear" w:color="auto" w:fill="FFFFFF"/>
            <w:vAlign w:val="bottom"/>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color w:val="000000"/>
                <w:spacing w:val="0"/>
                <w:w w:val="100"/>
                <w:position w:val="0"/>
                <w:sz w:val="28"/>
                <w:szCs w:val="28"/>
              </w:rPr>
            </w:pPr>
            <w:r>
              <w:rPr>
                <w:rFonts w:hint="default" w:ascii="Times New Roman" w:hAnsi="Times New Roman" w:eastAsia="方正小标宋简体" w:cs="Times New Roman"/>
                <w:color w:val="000000"/>
                <w:spacing w:val="0"/>
                <w:w w:val="100"/>
                <w:position w:val="0"/>
                <w:sz w:val="28"/>
                <w:szCs w:val="28"/>
              </w:rPr>
              <w:t>履职规范</w:t>
            </w:r>
          </w:p>
        </w:tc>
      </w:tr>
      <w:tr>
        <w:tblPrEx>
          <w:tblCellMar>
            <w:top w:w="0" w:type="dxa"/>
            <w:left w:w="10" w:type="dxa"/>
            <w:bottom w:w="0" w:type="dxa"/>
            <w:right w:w="10" w:type="dxa"/>
          </w:tblCellMar>
        </w:tblPrEx>
        <w:trPr>
          <w:trHeight w:val="1224" w:hRule="exact"/>
          <w:jc w:val="center"/>
        </w:trPr>
        <w:tc>
          <w:tcPr>
            <w:tcW w:w="805" w:type="dxa"/>
            <w:vMerge w:val="restart"/>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 xml:space="preserve">（二）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规划与 投资监 管</w:t>
            </w:r>
          </w:p>
        </w:tc>
        <w:tc>
          <w:tcPr>
            <w:tcW w:w="80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60"/>
              <w:jc w:val="left"/>
              <w:textAlignment w:val="auto"/>
              <w:rPr>
                <w:rFonts w:hint="default" w:ascii="Times New Roman" w:hAnsi="Times New Roman" w:cs="Times New Roman"/>
              </w:rPr>
            </w:pPr>
            <w:r>
              <w:rPr>
                <w:rFonts w:hint="default" w:ascii="Times New Roman" w:hAnsi="Times New Roman" w:eastAsia="Times New Roman" w:cs="Times New Roman"/>
                <w:b/>
                <w:bCs/>
                <w:color w:val="000000"/>
                <w:spacing w:val="0"/>
                <w:w w:val="100"/>
                <w:position w:val="0"/>
              </w:rPr>
              <w:t>5</w:t>
            </w:r>
          </w:p>
        </w:tc>
        <w:tc>
          <w:tcPr>
            <w:tcW w:w="1945"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发展战略和规划</w:t>
            </w:r>
          </w:p>
        </w:tc>
        <w:tc>
          <w:tcPr>
            <w:tcW w:w="144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rPr>
            </w:pPr>
            <w:r>
              <w:rPr>
                <w:rFonts w:hint="default" w:ascii="Times New Roman" w:hAnsi="Times New Roman" w:cs="Times New Roman"/>
                <w:color w:val="000000"/>
                <w:spacing w:val="0"/>
                <w:w w:val="100"/>
                <w:position w:val="0"/>
                <w:lang w:eastAsia="zh-CN"/>
              </w:rPr>
              <w:t>产权管理室</w:t>
            </w:r>
          </w:p>
        </w:tc>
        <w:tc>
          <w:tcPr>
            <w:tcW w:w="3532"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属企业发展战略和规划进行审核、备案。</w:t>
            </w:r>
          </w:p>
        </w:tc>
        <w:tc>
          <w:tcPr>
            <w:tcW w:w="315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b w:val="0"/>
                <w:bCs w:val="0"/>
                <w:color w:val="000000"/>
                <w:spacing w:val="0"/>
                <w:w w:val="100"/>
                <w:position w:val="0"/>
              </w:rPr>
              <w:t>《公司法》第</w:t>
            </w:r>
            <w:r>
              <w:rPr>
                <w:rFonts w:hint="default" w:ascii="Times New Roman" w:hAnsi="Times New Roman" w:eastAsia="Times New Roman" w:cs="Times New Roman"/>
                <w:b w:val="0"/>
                <w:bCs w:val="0"/>
                <w:color w:val="000000"/>
                <w:spacing w:val="0"/>
                <w:w w:val="100"/>
                <w:position w:val="0"/>
              </w:rPr>
              <w:t>37</w:t>
            </w:r>
            <w:r>
              <w:rPr>
                <w:rFonts w:hint="default" w:ascii="Times New Roman" w:hAnsi="Times New Roman" w:cs="Times New Roman"/>
                <w:b w:val="0"/>
                <w:bCs w:val="0"/>
                <w:color w:val="000000"/>
                <w:spacing w:val="0"/>
                <w:w w:val="100"/>
                <w:position w:val="0"/>
              </w:rPr>
              <w:t>条；《企业国有资产监督管理暂行条例》第</w:t>
            </w:r>
            <w:r>
              <w:rPr>
                <w:rFonts w:hint="default" w:ascii="Times New Roman" w:hAnsi="Times New Roman" w:eastAsia="Times New Roman" w:cs="Times New Roman"/>
                <w:b w:val="0"/>
                <w:bCs w:val="0"/>
                <w:color w:val="000000"/>
                <w:spacing w:val="0"/>
                <w:w w:val="100"/>
                <w:position w:val="0"/>
              </w:rPr>
              <w:t>32</w:t>
            </w:r>
            <w:r>
              <w:rPr>
                <w:rFonts w:hint="default" w:ascii="Times New Roman" w:hAnsi="Times New Roman" w:cs="Times New Roman"/>
                <w:color w:val="000000"/>
                <w:spacing w:val="0"/>
                <w:w w:val="100"/>
                <w:position w:val="0"/>
              </w:rPr>
              <w:t>条</w:t>
            </w:r>
          </w:p>
        </w:tc>
        <w:tc>
          <w:tcPr>
            <w:tcW w:w="2988"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sz w:val="10"/>
                <w:szCs w:val="10"/>
              </w:rPr>
            </w:pPr>
            <w:r>
              <w:rPr>
                <w:rFonts w:hint="default" w:ascii="Times New Roman" w:hAnsi="Times New Roman" w:cs="Times New Roman"/>
                <w:color w:val="auto"/>
                <w:lang w:eastAsia="zh-CN"/>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薛城区国有资产监督管理局职能配置、内设机构和人员编制规定</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室字</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2019</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36</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号）</w:t>
            </w:r>
          </w:p>
        </w:tc>
      </w:tr>
      <w:tr>
        <w:tblPrEx>
          <w:tblCellMar>
            <w:top w:w="0" w:type="dxa"/>
            <w:left w:w="10" w:type="dxa"/>
            <w:bottom w:w="0" w:type="dxa"/>
            <w:right w:w="10" w:type="dxa"/>
          </w:tblCellMar>
        </w:tblPrEx>
        <w:trPr>
          <w:trHeight w:val="1465" w:hRule="exact"/>
          <w:jc w:val="center"/>
        </w:trPr>
        <w:tc>
          <w:tcPr>
            <w:tcW w:w="805"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80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60"/>
              <w:jc w:val="left"/>
              <w:textAlignment w:val="auto"/>
              <w:rPr>
                <w:rFonts w:hint="default" w:ascii="Times New Roman" w:hAnsi="Times New Roman" w:cs="Times New Roman"/>
              </w:rPr>
            </w:pPr>
            <w:r>
              <w:rPr>
                <w:rFonts w:hint="default" w:ascii="Times New Roman" w:hAnsi="Times New Roman" w:eastAsia="Times New Roman" w:cs="Times New Roman"/>
                <w:b/>
                <w:bCs/>
                <w:color w:val="341E1A"/>
                <w:spacing w:val="0"/>
                <w:w w:val="100"/>
                <w:position w:val="0"/>
              </w:rPr>
              <w:t>6</w:t>
            </w:r>
          </w:p>
        </w:tc>
        <w:tc>
          <w:tcPr>
            <w:tcW w:w="1945"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确认并公布主业</w:t>
            </w:r>
          </w:p>
        </w:tc>
        <w:tc>
          <w:tcPr>
            <w:tcW w:w="144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rPr>
            </w:pPr>
            <w:r>
              <w:rPr>
                <w:rFonts w:hint="default" w:ascii="Times New Roman" w:hAnsi="Times New Roman" w:cs="Times New Roman"/>
                <w:color w:val="000000"/>
                <w:spacing w:val="0"/>
                <w:w w:val="100"/>
                <w:position w:val="0"/>
                <w:lang w:eastAsia="zh-CN"/>
              </w:rPr>
              <w:t>产权管理室</w:t>
            </w:r>
          </w:p>
        </w:tc>
        <w:tc>
          <w:tcPr>
            <w:tcW w:w="3532"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属国有企业拟确认的主业研究审核，提出反馈意见。企业修改完善后，予以确认公布</w:t>
            </w:r>
          </w:p>
        </w:tc>
        <w:tc>
          <w:tcPr>
            <w:tcW w:w="315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《公司法》第37条；《企业国有资产监督管理暂行条例》第32条</w:t>
            </w:r>
          </w:p>
        </w:tc>
        <w:tc>
          <w:tcPr>
            <w:tcW w:w="2988"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《薛城国资局关于开展履行出资人职责企业主业确定工作的通知》（薛国资发〔</w:t>
            </w:r>
            <w:r>
              <w:rPr>
                <w:rFonts w:hint="default" w:ascii="Times New Roman" w:hAnsi="Times New Roman" w:cs="Times New Roman"/>
                <w:color w:val="000000"/>
                <w:spacing w:val="0"/>
                <w:w w:val="100"/>
                <w:position w:val="0"/>
                <w:lang w:val="en-US" w:eastAsia="zh-CN"/>
              </w:rPr>
              <w:t>2020</w:t>
            </w:r>
            <w:r>
              <w:rPr>
                <w:rFonts w:hint="default" w:ascii="Times New Roman" w:hAnsi="Times New Roman" w:cs="Times New Roman"/>
                <w:color w:val="000000"/>
                <w:spacing w:val="0"/>
                <w:w w:val="100"/>
                <w:position w:val="0"/>
                <w:lang w:eastAsia="zh-CN"/>
              </w:rPr>
              <w:t>〕</w:t>
            </w:r>
            <w:r>
              <w:rPr>
                <w:rFonts w:hint="default" w:ascii="Times New Roman" w:hAnsi="Times New Roman" w:cs="Times New Roman"/>
                <w:color w:val="000000"/>
                <w:spacing w:val="0"/>
                <w:w w:val="100"/>
                <w:position w:val="0"/>
                <w:lang w:val="en-US" w:eastAsia="zh-CN"/>
              </w:rPr>
              <w:t>7</w:t>
            </w:r>
            <w:r>
              <w:rPr>
                <w:rFonts w:hint="default" w:ascii="Times New Roman" w:hAnsi="Times New Roman" w:cs="Times New Roman"/>
                <w:color w:val="000000"/>
                <w:spacing w:val="0"/>
                <w:w w:val="100"/>
                <w:position w:val="0"/>
                <w:lang w:eastAsia="zh-CN"/>
              </w:rPr>
              <w:t>号）</w:t>
            </w:r>
          </w:p>
        </w:tc>
      </w:tr>
      <w:tr>
        <w:tblPrEx>
          <w:tblCellMar>
            <w:top w:w="0" w:type="dxa"/>
            <w:left w:w="10" w:type="dxa"/>
            <w:bottom w:w="0" w:type="dxa"/>
            <w:right w:w="10" w:type="dxa"/>
          </w:tblCellMar>
        </w:tblPrEx>
        <w:trPr>
          <w:trHeight w:val="1035" w:hRule="exact"/>
          <w:jc w:val="center"/>
        </w:trPr>
        <w:tc>
          <w:tcPr>
            <w:tcW w:w="805"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80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60"/>
              <w:jc w:val="left"/>
              <w:textAlignment w:val="auto"/>
              <w:rPr>
                <w:rFonts w:hint="default" w:ascii="Times New Roman" w:hAnsi="Times New Roman" w:cs="Times New Roman"/>
              </w:rPr>
            </w:pPr>
            <w:r>
              <w:rPr>
                <w:rFonts w:hint="default" w:ascii="Times New Roman" w:hAnsi="Times New Roman" w:eastAsia="Times New Roman" w:cs="Times New Roman"/>
                <w:b/>
                <w:bCs/>
                <w:color w:val="000000"/>
                <w:spacing w:val="0"/>
                <w:w w:val="100"/>
                <w:position w:val="0"/>
              </w:rPr>
              <w:t>7</w:t>
            </w:r>
          </w:p>
        </w:tc>
        <w:tc>
          <w:tcPr>
            <w:tcW w:w="1945"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年度投资计划报告</w:t>
            </w:r>
          </w:p>
        </w:tc>
        <w:tc>
          <w:tcPr>
            <w:tcW w:w="144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rPr>
            </w:pPr>
            <w:r>
              <w:rPr>
                <w:rFonts w:hint="default" w:ascii="Times New Roman" w:hAnsi="Times New Roman" w:cs="Times New Roman"/>
                <w:color w:val="000000"/>
                <w:spacing w:val="0"/>
                <w:w w:val="100"/>
                <w:position w:val="0"/>
                <w:lang w:eastAsia="zh-CN"/>
              </w:rPr>
              <w:t>产权管理室</w:t>
            </w:r>
          </w:p>
        </w:tc>
        <w:tc>
          <w:tcPr>
            <w:tcW w:w="3532"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属企业年度投资计划的编制及执行情况实行报告管理</w:t>
            </w:r>
          </w:p>
        </w:tc>
        <w:tc>
          <w:tcPr>
            <w:tcW w:w="315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《公司法》第16、37条；《企业国有资产法》第30、33条</w:t>
            </w:r>
          </w:p>
        </w:tc>
        <w:tc>
          <w:tcPr>
            <w:tcW w:w="2988"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宋体" w:cs="Times New Roman"/>
                <w:color w:val="auto"/>
                <w:lang w:eastAsia="zh-CN"/>
              </w:rPr>
            </w:pPr>
          </w:p>
        </w:tc>
      </w:tr>
      <w:tr>
        <w:tblPrEx>
          <w:tblCellMar>
            <w:top w:w="0" w:type="dxa"/>
            <w:left w:w="10" w:type="dxa"/>
            <w:bottom w:w="0" w:type="dxa"/>
            <w:right w:w="10" w:type="dxa"/>
          </w:tblCellMar>
        </w:tblPrEx>
        <w:trPr>
          <w:trHeight w:val="1189" w:hRule="exact"/>
          <w:jc w:val="center"/>
        </w:trPr>
        <w:tc>
          <w:tcPr>
            <w:tcW w:w="805"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80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60"/>
              <w:jc w:val="left"/>
              <w:textAlignment w:val="auto"/>
              <w:rPr>
                <w:rFonts w:hint="default" w:ascii="Times New Roman" w:hAnsi="Times New Roman" w:cs="Times New Roman"/>
              </w:rPr>
            </w:pPr>
            <w:r>
              <w:rPr>
                <w:rFonts w:hint="default" w:ascii="Times New Roman" w:hAnsi="Times New Roman" w:eastAsia="Times New Roman" w:cs="Times New Roman"/>
                <w:b/>
                <w:bCs/>
                <w:color w:val="000000"/>
                <w:spacing w:val="0"/>
                <w:w w:val="100"/>
                <w:position w:val="0"/>
              </w:rPr>
              <w:t>8</w:t>
            </w:r>
          </w:p>
        </w:tc>
        <w:tc>
          <w:tcPr>
            <w:tcW w:w="1945"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对特别监管类（境内）、限制类（境外）投资项目审核</w:t>
            </w:r>
          </w:p>
        </w:tc>
        <w:tc>
          <w:tcPr>
            <w:tcW w:w="144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rPr>
            </w:pPr>
            <w:r>
              <w:rPr>
                <w:rFonts w:hint="default" w:ascii="Times New Roman" w:hAnsi="Times New Roman" w:cs="Times New Roman"/>
                <w:color w:val="000000"/>
                <w:spacing w:val="0"/>
                <w:w w:val="100"/>
                <w:position w:val="0"/>
                <w:lang w:eastAsia="zh-CN"/>
              </w:rPr>
              <w:t>产权管理室</w:t>
            </w:r>
          </w:p>
        </w:tc>
        <w:tc>
          <w:tcPr>
            <w:tcW w:w="3532"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受理</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属国有企业对外投资事项审核</w:t>
            </w:r>
          </w:p>
        </w:tc>
        <w:tc>
          <w:tcPr>
            <w:tcW w:w="315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《公司法》第37条；《企业国有资产监督管理暂行条例》第32条</w:t>
            </w:r>
          </w:p>
        </w:tc>
        <w:tc>
          <w:tcPr>
            <w:tcW w:w="2988"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color w:val="auto"/>
              </w:rPr>
            </w:pPr>
          </w:p>
        </w:tc>
      </w:tr>
      <w:tr>
        <w:tblPrEx>
          <w:tblCellMar>
            <w:top w:w="0" w:type="dxa"/>
            <w:left w:w="10" w:type="dxa"/>
            <w:bottom w:w="0" w:type="dxa"/>
            <w:right w:w="10" w:type="dxa"/>
          </w:tblCellMar>
        </w:tblPrEx>
        <w:trPr>
          <w:trHeight w:val="1478" w:hRule="exact"/>
          <w:jc w:val="center"/>
        </w:trPr>
        <w:tc>
          <w:tcPr>
            <w:tcW w:w="805" w:type="dxa"/>
            <w:vMerge w:val="restart"/>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 xml:space="preserve">（三） </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产权</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管理</w:t>
            </w:r>
          </w:p>
        </w:tc>
        <w:tc>
          <w:tcPr>
            <w:tcW w:w="80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60"/>
              <w:jc w:val="left"/>
              <w:textAlignment w:val="auto"/>
              <w:rPr>
                <w:rFonts w:hint="default" w:ascii="Times New Roman" w:hAnsi="Times New Roman" w:cs="Times New Roman"/>
              </w:rPr>
            </w:pPr>
            <w:r>
              <w:rPr>
                <w:rFonts w:hint="default" w:ascii="Times New Roman" w:hAnsi="Times New Roman" w:eastAsia="Times New Roman" w:cs="Times New Roman"/>
                <w:b/>
                <w:bCs/>
                <w:color w:val="341E1A"/>
                <w:spacing w:val="0"/>
                <w:w w:val="100"/>
                <w:position w:val="0"/>
              </w:rPr>
              <w:t>9</w:t>
            </w:r>
          </w:p>
        </w:tc>
        <w:tc>
          <w:tcPr>
            <w:tcW w:w="1945"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国有资本金变动管理</w:t>
            </w:r>
          </w:p>
        </w:tc>
        <w:tc>
          <w:tcPr>
            <w:tcW w:w="144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rPr>
            </w:pPr>
            <w:r>
              <w:rPr>
                <w:rFonts w:hint="default" w:ascii="Times New Roman" w:hAnsi="Times New Roman" w:cs="Times New Roman"/>
                <w:color w:val="000000"/>
                <w:spacing w:val="0"/>
                <w:w w:val="100"/>
                <w:position w:val="0"/>
                <w:lang w:eastAsia="zh-CN"/>
              </w:rPr>
              <w:t>产权管理室</w:t>
            </w:r>
          </w:p>
        </w:tc>
        <w:tc>
          <w:tcPr>
            <w:tcW w:w="3532"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决定</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属国有企业增加或减少注册资本</w:t>
            </w:r>
          </w:p>
        </w:tc>
        <w:tc>
          <w:tcPr>
            <w:tcW w:w="3150" w:type="dxa"/>
            <w:tcBorders>
              <w:top w:val="single" w:color="auto" w:sz="4" w:space="0"/>
              <w:lef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《公司法》第37条；《企业国有资产法》第30、33条</w:t>
            </w:r>
          </w:p>
        </w:tc>
        <w:tc>
          <w:tcPr>
            <w:tcW w:w="2988" w:type="dxa"/>
            <w:tcBorders>
              <w:top w:val="single" w:color="auto" w:sz="4" w:space="0"/>
              <w:left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color w:val="auto"/>
              </w:rPr>
            </w:pPr>
            <w:r>
              <w:rPr>
                <w:rFonts w:hint="default" w:ascii="Times New Roman" w:hAnsi="Times New Roman" w:cs="Times New Roman"/>
                <w:color w:val="000000"/>
                <w:spacing w:val="0"/>
                <w:w w:val="100"/>
                <w:position w:val="0"/>
                <w:lang w:eastAsia="zh-CN"/>
              </w:rPr>
              <w:t>《企业国有资产交易监督管理办法》（国务院国资委财政部第32号令）</w:t>
            </w:r>
          </w:p>
        </w:tc>
      </w:tr>
      <w:tr>
        <w:tblPrEx>
          <w:tblCellMar>
            <w:top w:w="0" w:type="dxa"/>
            <w:left w:w="10" w:type="dxa"/>
            <w:bottom w:w="0" w:type="dxa"/>
            <w:right w:w="10" w:type="dxa"/>
          </w:tblCellMar>
        </w:tblPrEx>
        <w:trPr>
          <w:trHeight w:val="1670" w:hRule="exact"/>
          <w:jc w:val="center"/>
        </w:trPr>
        <w:tc>
          <w:tcPr>
            <w:tcW w:w="805" w:type="dxa"/>
            <w:vMerge w:val="continue"/>
            <w:tcBorders>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c>
        <w:tc>
          <w:tcPr>
            <w:tcW w:w="800"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60"/>
              <w:jc w:val="left"/>
              <w:textAlignment w:val="auto"/>
              <w:rPr>
                <w:rFonts w:hint="default" w:ascii="Times New Roman" w:hAnsi="Times New Roman" w:cs="Times New Roman"/>
              </w:rPr>
            </w:pPr>
            <w:r>
              <w:rPr>
                <w:rFonts w:hint="default" w:ascii="Times New Roman" w:hAnsi="Times New Roman" w:eastAsia="Times New Roman" w:cs="Times New Roman"/>
                <w:b/>
                <w:bCs/>
                <w:color w:val="000000"/>
                <w:spacing w:val="0"/>
                <w:w w:val="100"/>
                <w:position w:val="0"/>
              </w:rPr>
              <w:t>10</w:t>
            </w:r>
          </w:p>
        </w:tc>
        <w:tc>
          <w:tcPr>
            <w:tcW w:w="1945"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rPr>
            </w:pPr>
            <w:r>
              <w:rPr>
                <w:rFonts w:hint="default" w:ascii="Times New Roman" w:hAnsi="Times New Roman" w:cs="Times New Roman"/>
                <w:color w:val="000000"/>
                <w:spacing w:val="0"/>
                <w:w w:val="100"/>
                <w:position w:val="0"/>
              </w:rPr>
              <w:t>债券发行事项审批或出具意见</w:t>
            </w:r>
          </w:p>
        </w:tc>
        <w:tc>
          <w:tcPr>
            <w:tcW w:w="1440"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rPr>
            </w:pPr>
            <w:r>
              <w:rPr>
                <w:rFonts w:hint="default" w:ascii="Times New Roman" w:hAnsi="Times New Roman" w:cs="Times New Roman"/>
                <w:color w:val="000000"/>
                <w:spacing w:val="0"/>
                <w:w w:val="100"/>
                <w:position w:val="0"/>
                <w:lang w:eastAsia="zh-CN"/>
              </w:rPr>
              <w:t>产权管理室</w:t>
            </w:r>
          </w:p>
        </w:tc>
        <w:tc>
          <w:tcPr>
            <w:tcW w:w="3532"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属国有企业发行债券进行批准</w:t>
            </w:r>
          </w:p>
        </w:tc>
        <w:tc>
          <w:tcPr>
            <w:tcW w:w="3150" w:type="dxa"/>
            <w:tcBorders>
              <w:top w:val="single" w:color="auto" w:sz="4" w:space="0"/>
              <w:left w:val="single" w:color="auto" w:sz="4" w:space="0"/>
              <w:bottom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《公司法》第37条；《企业国有资产法》第20、33条；《山东省企业国有资产监督管理条例》第16条</w:t>
            </w:r>
          </w:p>
        </w:tc>
        <w:tc>
          <w:tcPr>
            <w:tcW w:w="29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02"/>
        <w:gridCol w:w="1935"/>
        <w:gridCol w:w="1410"/>
        <w:gridCol w:w="3540"/>
        <w:gridCol w:w="3283"/>
        <w:gridCol w:w="2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861"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类别</w:t>
            </w:r>
          </w:p>
        </w:tc>
        <w:tc>
          <w:tcPr>
            <w:tcW w:w="802"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序号</w:t>
            </w:r>
          </w:p>
        </w:tc>
        <w:tc>
          <w:tcPr>
            <w:tcW w:w="193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权责事项</w:t>
            </w:r>
          </w:p>
        </w:tc>
        <w:tc>
          <w:tcPr>
            <w:tcW w:w="141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责任科室</w:t>
            </w:r>
          </w:p>
        </w:tc>
        <w:tc>
          <w:tcPr>
            <w:tcW w:w="354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工作内容</w:t>
            </w:r>
          </w:p>
        </w:tc>
        <w:tc>
          <w:tcPr>
            <w:tcW w:w="3283"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设定依据</w:t>
            </w:r>
          </w:p>
        </w:tc>
        <w:tc>
          <w:tcPr>
            <w:tcW w:w="290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履职规范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861"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eastAsia="zh-CN"/>
              </w:rPr>
            </w:pPr>
            <w:r>
              <w:rPr>
                <w:rFonts w:hint="default" w:ascii="Times New Roman" w:hAnsi="Times New Roman" w:cs="Times New Roman"/>
                <w:vertAlign w:val="baseline"/>
                <w:lang w:eastAsia="zh-CN"/>
              </w:rPr>
              <w:t>（四）考核与薪酬管理</w:t>
            </w: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11</w:t>
            </w:r>
          </w:p>
        </w:tc>
        <w:tc>
          <w:tcPr>
            <w:tcW w:w="193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工资总额备案</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000000"/>
                <w:spacing w:val="0"/>
                <w:w w:val="100"/>
                <w:position w:val="0"/>
              </w:rPr>
              <w:t>或核准</w:t>
            </w:r>
          </w:p>
        </w:tc>
        <w:tc>
          <w:tcPr>
            <w:tcW w:w="141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统计评价与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341E1A"/>
                <w:spacing w:val="0"/>
                <w:w w:val="100"/>
                <w:position w:val="0"/>
              </w:rPr>
              <w:t>考核</w:t>
            </w:r>
            <w:r>
              <w:rPr>
                <w:rFonts w:hint="default" w:ascii="Times New Roman" w:hAnsi="Times New Roman" w:cs="Times New Roman"/>
                <w:color w:val="000000"/>
                <w:spacing w:val="0"/>
                <w:w w:val="100"/>
                <w:position w:val="0"/>
              </w:rPr>
              <w:t>分配</w:t>
            </w:r>
            <w:r>
              <w:rPr>
                <w:rFonts w:hint="default" w:ascii="Times New Roman" w:hAnsi="Times New Roman" w:cs="Times New Roman"/>
                <w:color w:val="000000"/>
                <w:spacing w:val="0"/>
                <w:w w:val="100"/>
                <w:position w:val="0"/>
                <w:lang w:eastAsia="zh-CN"/>
              </w:rPr>
              <w:t>室</w:t>
            </w:r>
          </w:p>
        </w:tc>
        <w:tc>
          <w:tcPr>
            <w:tcW w:w="354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对商业一类企业原则上实行备案制，对商业二类企业和公益类企业原则上实行核准制</w:t>
            </w:r>
          </w:p>
        </w:tc>
        <w:tc>
          <w:tcPr>
            <w:tcW w:w="3283"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《公司法》第</w:t>
            </w:r>
            <w:r>
              <w:rPr>
                <w:rFonts w:hint="default" w:ascii="Times New Roman" w:hAnsi="Times New Roman" w:eastAsia="Times New Roman" w:cs="Times New Roman"/>
                <w:b w:val="0"/>
                <w:bCs w:val="0"/>
                <w:color w:val="000000"/>
                <w:spacing w:val="0"/>
                <w:w w:val="100"/>
                <w:position w:val="0"/>
              </w:rPr>
              <w:t>37</w:t>
            </w:r>
            <w:r>
              <w:rPr>
                <w:rFonts w:hint="default" w:ascii="Times New Roman" w:hAnsi="Times New Roman" w:cs="Times New Roman"/>
                <w:color w:val="000000"/>
                <w:spacing w:val="0"/>
                <w:w w:val="100"/>
                <w:position w:val="0"/>
              </w:rPr>
              <w:t xml:space="preserve">条；《企业国 有资产监督管理暂行条例》第 </w:t>
            </w:r>
            <w:r>
              <w:rPr>
                <w:rFonts w:hint="default" w:ascii="Times New Roman" w:hAnsi="Times New Roman" w:eastAsia="Times New Roman" w:cs="Times New Roman"/>
                <w:b w:val="0"/>
                <w:bCs w:val="0"/>
                <w:color w:val="000000"/>
                <w:spacing w:val="0"/>
                <w:w w:val="100"/>
                <w:position w:val="0"/>
              </w:rPr>
              <w:t>26</w:t>
            </w:r>
            <w:r>
              <w:rPr>
                <w:rFonts w:hint="default" w:ascii="Times New Roman" w:hAnsi="Times New Roman" w:cs="Times New Roman"/>
                <w:b w:val="0"/>
                <w:bCs w:val="0"/>
                <w:color w:val="000000"/>
                <w:spacing w:val="0"/>
                <w:w w:val="100"/>
                <w:position w:val="0"/>
              </w:rPr>
              <w:t>条；《山东省企业国有资产 监督管理条例》第</w:t>
            </w:r>
            <w:r>
              <w:rPr>
                <w:rFonts w:hint="default" w:ascii="Times New Roman" w:hAnsi="Times New Roman" w:eastAsia="Times New Roman" w:cs="Times New Roman"/>
                <w:b w:val="0"/>
                <w:bCs w:val="0"/>
                <w:color w:val="000000"/>
                <w:spacing w:val="0"/>
                <w:w w:val="100"/>
                <w:position w:val="0"/>
              </w:rPr>
              <w:t>16</w:t>
            </w:r>
            <w:r>
              <w:rPr>
                <w:rFonts w:hint="default" w:ascii="Times New Roman" w:hAnsi="Times New Roman" w:cs="Times New Roman"/>
                <w:b w:val="0"/>
                <w:bCs w:val="0"/>
                <w:color w:val="000000"/>
                <w:spacing w:val="0"/>
                <w:w w:val="100"/>
                <w:position w:val="0"/>
              </w:rPr>
              <w:t>条</w:t>
            </w:r>
          </w:p>
        </w:tc>
        <w:tc>
          <w:tcPr>
            <w:tcW w:w="290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auto"/>
                <w:spacing w:val="0"/>
                <w:w w:val="100"/>
                <w:position w:val="0"/>
              </w:rPr>
              <w:t>《</w:t>
            </w:r>
            <w:r>
              <w:rPr>
                <w:rFonts w:hint="default" w:ascii="Times New Roman" w:hAnsi="Times New Roman" w:cs="Times New Roman"/>
                <w:color w:val="auto"/>
                <w:spacing w:val="0"/>
                <w:w w:val="100"/>
                <w:position w:val="0"/>
                <w:lang w:val="en-US" w:eastAsia="zh-CN"/>
              </w:rPr>
              <w:t>薛城区区属国有企业工资决定机制改革及工资总额管理办法</w:t>
            </w:r>
            <w:r>
              <w:rPr>
                <w:rFonts w:hint="default" w:ascii="Times New Roman" w:hAnsi="Times New Roman" w:cs="Times New Roman"/>
                <w:color w:val="auto"/>
                <w:spacing w:val="0"/>
                <w:w w:val="100"/>
                <w:position w:val="0"/>
              </w:rPr>
              <w:t>》</w:t>
            </w:r>
            <w:r>
              <w:rPr>
                <w:rFonts w:hint="default" w:ascii="Times New Roman" w:hAnsi="Times New Roman" w:cs="Times New Roman"/>
                <w:color w:val="000000"/>
                <w:spacing w:val="0"/>
                <w:w w:val="100"/>
                <w:position w:val="0"/>
                <w:lang w:eastAsia="zh-CN"/>
              </w:rPr>
              <w:t>（薛</w:t>
            </w:r>
            <w:r>
              <w:rPr>
                <w:rFonts w:hint="default" w:ascii="Times New Roman" w:hAnsi="Times New Roman" w:cs="Times New Roman"/>
                <w:color w:val="000000"/>
                <w:spacing w:val="0"/>
                <w:w w:val="100"/>
                <w:position w:val="0"/>
                <w:lang w:val="en-US" w:eastAsia="zh-CN"/>
              </w:rPr>
              <w:t>政</w:t>
            </w:r>
            <w:r>
              <w:rPr>
                <w:rFonts w:hint="default" w:ascii="Times New Roman" w:hAnsi="Times New Roman" w:cs="Times New Roman"/>
                <w:color w:val="000000"/>
                <w:spacing w:val="0"/>
                <w:w w:val="100"/>
                <w:position w:val="0"/>
                <w:lang w:eastAsia="zh-CN"/>
              </w:rPr>
              <w:t>发〔</w:t>
            </w:r>
            <w:r>
              <w:rPr>
                <w:rFonts w:hint="default" w:ascii="Times New Roman" w:hAnsi="Times New Roman" w:cs="Times New Roman"/>
                <w:color w:val="000000"/>
                <w:spacing w:val="0"/>
                <w:w w:val="100"/>
                <w:position w:val="0"/>
                <w:lang w:val="en-US" w:eastAsia="zh-CN"/>
              </w:rPr>
              <w:t>2021〕12号</w:t>
            </w:r>
            <w:r>
              <w:rPr>
                <w:rFonts w:hint="default" w:ascii="Times New Roman" w:hAnsi="Times New Roman" w:cs="Times New Roman"/>
                <w:color w:val="000000"/>
                <w:spacing w:val="0"/>
                <w:w w:val="100"/>
                <w:positio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6" w:hRule="atLeast"/>
        </w:trPr>
        <w:tc>
          <w:tcPr>
            <w:tcW w:w="861"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80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12</w:t>
            </w:r>
          </w:p>
        </w:tc>
        <w:tc>
          <w:tcPr>
            <w:tcW w:w="193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000000"/>
                <w:spacing w:val="0"/>
                <w:w w:val="100"/>
                <w:position w:val="0"/>
              </w:rPr>
              <w:t>企业负责人</w:t>
            </w:r>
            <w:r>
              <w:rPr>
                <w:rFonts w:hint="default" w:ascii="Times New Roman" w:hAnsi="Times New Roman" w:cs="Times New Roman"/>
                <w:color w:val="000000"/>
                <w:spacing w:val="0"/>
                <w:w w:val="100"/>
                <w:position w:val="0"/>
                <w:lang w:val="en-US" w:eastAsia="zh-CN"/>
              </w:rPr>
              <w:t>经营业绩</w:t>
            </w:r>
            <w:r>
              <w:rPr>
                <w:rFonts w:hint="default" w:ascii="Times New Roman" w:hAnsi="Times New Roman" w:cs="Times New Roman"/>
                <w:color w:val="000000"/>
                <w:spacing w:val="0"/>
                <w:w w:val="100"/>
                <w:position w:val="0"/>
              </w:rPr>
              <w:t>考核和薪酬管理</w:t>
            </w:r>
          </w:p>
        </w:tc>
        <w:tc>
          <w:tcPr>
            <w:tcW w:w="141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统计评价与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rPr>
              <w:t>考核分配</w:t>
            </w:r>
            <w:r>
              <w:rPr>
                <w:rFonts w:hint="default" w:ascii="Times New Roman" w:hAnsi="Times New Roman" w:cs="Times New Roman"/>
                <w:color w:val="000000"/>
                <w:spacing w:val="0"/>
                <w:w w:val="100"/>
                <w:position w:val="0"/>
                <w:lang w:eastAsia="zh-CN"/>
              </w:rPr>
              <w:t>室</w:t>
            </w:r>
          </w:p>
        </w:tc>
        <w:tc>
          <w:tcPr>
            <w:tcW w:w="35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eastAsiaTheme="minorEastAsia"/>
                <w:vertAlign w:val="baseline"/>
                <w:lang w:eastAsia="zh-CN"/>
              </w:rPr>
            </w:pPr>
            <w:r>
              <w:rPr>
                <w:rFonts w:hint="default" w:ascii="Times New Roman" w:hAnsi="Times New Roman" w:cs="Times New Roman"/>
                <w:vertAlign w:val="baseline"/>
                <w:lang w:eastAsia="zh-CN"/>
              </w:rPr>
              <w:t>对监管企业负责人进行年度考核和任期业绩考核，根据考核结果确定企业主要负责人的薪酬和奖惩，对其他区委或区国资局任命管理的企业负责人的薪酬进行核准，负责所监管企业负责人履职待遇与业务支出的监督管理。</w:t>
            </w:r>
          </w:p>
        </w:tc>
        <w:tc>
          <w:tcPr>
            <w:tcW w:w="3283"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b w:val="0"/>
                <w:bCs w:val="0"/>
                <w:color w:val="000000"/>
                <w:spacing w:val="0"/>
                <w:w w:val="100"/>
                <w:position w:val="0"/>
              </w:rPr>
              <w:t>《公司法》第</w:t>
            </w:r>
            <w:r>
              <w:rPr>
                <w:rFonts w:hint="default" w:ascii="Times New Roman" w:hAnsi="Times New Roman" w:eastAsia="Times New Roman" w:cs="Times New Roman"/>
                <w:b w:val="0"/>
                <w:bCs w:val="0"/>
                <w:color w:val="000000"/>
                <w:spacing w:val="0"/>
                <w:w w:val="100"/>
                <w:position w:val="0"/>
              </w:rPr>
              <w:t>37</w:t>
            </w:r>
            <w:r>
              <w:rPr>
                <w:rFonts w:hint="default" w:ascii="Times New Roman" w:hAnsi="Times New Roman" w:cs="Times New Roman"/>
                <w:b w:val="0"/>
                <w:bCs w:val="0"/>
                <w:color w:val="000000"/>
                <w:spacing w:val="0"/>
                <w:w w:val="100"/>
                <w:position w:val="0"/>
              </w:rPr>
              <w:t>条；《企业国 有资产法》第</w:t>
            </w:r>
            <w:r>
              <w:rPr>
                <w:rFonts w:hint="default" w:ascii="Times New Roman" w:hAnsi="Times New Roman" w:eastAsia="Times New Roman" w:cs="Times New Roman"/>
                <w:b w:val="0"/>
                <w:bCs w:val="0"/>
                <w:color w:val="000000"/>
                <w:spacing w:val="0"/>
                <w:w w:val="100"/>
                <w:position w:val="0"/>
              </w:rPr>
              <w:t>27</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29</w:t>
            </w:r>
            <w:r>
              <w:rPr>
                <w:rFonts w:hint="default" w:ascii="Times New Roman" w:hAnsi="Times New Roman" w:cs="Times New Roman"/>
                <w:b w:val="0"/>
                <w:bCs w:val="0"/>
                <w:color w:val="000000"/>
                <w:spacing w:val="0"/>
                <w:w w:val="100"/>
                <w:position w:val="0"/>
              </w:rPr>
              <w:t>条；《企 业国有资产监督管理暂行条例</w:t>
            </w:r>
            <w:r>
              <w:rPr>
                <w:rFonts w:hint="default" w:ascii="Times New Roman" w:hAnsi="Times New Roman" w:cs="Times New Roman"/>
                <w:b w:val="0"/>
                <w:bCs w:val="0"/>
                <w:color w:val="000000"/>
                <w:spacing w:val="0"/>
                <w:w w:val="100"/>
                <w:position w:val="0"/>
                <w:lang w:eastAsia="zh-CN"/>
              </w:rPr>
              <w:t>》</w:t>
            </w:r>
            <w:r>
              <w:rPr>
                <w:rFonts w:hint="default" w:ascii="Times New Roman" w:hAnsi="Times New Roman" w:cs="Times New Roman"/>
                <w:b w:val="0"/>
                <w:bCs w:val="0"/>
                <w:color w:val="000000"/>
                <w:spacing w:val="0"/>
                <w:w w:val="100"/>
                <w:position w:val="0"/>
              </w:rPr>
              <w:t>第</w:t>
            </w:r>
            <w:r>
              <w:rPr>
                <w:rFonts w:hint="default" w:ascii="Times New Roman" w:hAnsi="Times New Roman" w:eastAsia="Times New Roman" w:cs="Times New Roman"/>
                <w:b w:val="0"/>
                <w:bCs w:val="0"/>
                <w:color w:val="000000"/>
                <w:spacing w:val="0"/>
                <w:w w:val="100"/>
                <w:position w:val="0"/>
              </w:rPr>
              <w:t>13</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18</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19</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26</w:t>
            </w:r>
            <w:r>
              <w:rPr>
                <w:rFonts w:hint="default" w:ascii="Times New Roman" w:hAnsi="Times New Roman" w:cs="Times New Roman"/>
                <w:b w:val="0"/>
                <w:bCs w:val="0"/>
                <w:color w:val="000000"/>
                <w:spacing w:val="0"/>
                <w:w w:val="100"/>
                <w:position w:val="0"/>
              </w:rPr>
              <w:t>条</w:t>
            </w:r>
            <w:r>
              <w:rPr>
                <w:rFonts w:hint="default" w:ascii="Times New Roman" w:hAnsi="Times New Roman" w:cs="Times New Roman"/>
                <w:b w:val="0"/>
                <w:bCs w:val="0"/>
                <w:color w:val="000000"/>
                <w:spacing w:val="0"/>
                <w:w w:val="100"/>
                <w:position w:val="0"/>
                <w:lang w:eastAsia="zh-CN"/>
              </w:rPr>
              <w:t>；</w:t>
            </w:r>
            <w:r>
              <w:rPr>
                <w:rFonts w:hint="default" w:ascii="Times New Roman" w:hAnsi="Times New Roman" w:cs="Times New Roman"/>
                <w:b w:val="0"/>
                <w:bCs w:val="0"/>
                <w:color w:val="000000"/>
                <w:spacing w:val="0"/>
                <w:w w:val="100"/>
                <w:position w:val="0"/>
              </w:rPr>
              <w:t>《山东省企业国有资产监督管理条例》第</w:t>
            </w:r>
            <w:r>
              <w:rPr>
                <w:rFonts w:hint="default" w:ascii="Times New Roman" w:hAnsi="Times New Roman" w:eastAsia="Times New Roman" w:cs="Times New Roman"/>
                <w:b w:val="0"/>
                <w:bCs w:val="0"/>
                <w:color w:val="000000"/>
                <w:spacing w:val="0"/>
                <w:w w:val="100"/>
                <w:position w:val="0"/>
              </w:rPr>
              <w:t>14</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16</w:t>
            </w:r>
            <w:r>
              <w:rPr>
                <w:rFonts w:hint="default" w:ascii="Times New Roman" w:hAnsi="Times New Roman" w:cs="Times New Roman"/>
                <w:b w:val="0"/>
                <w:bCs w:val="0"/>
                <w:color w:val="000000"/>
                <w:spacing w:val="0"/>
                <w:w w:val="100"/>
                <w:position w:val="0"/>
              </w:rPr>
              <w:t>条；《国有企业领导人员廉洁从业若干规定》</w:t>
            </w:r>
            <w:r>
              <w:rPr>
                <w:rFonts w:hint="default" w:ascii="Times New Roman" w:hAnsi="Times New Roman" w:cs="Times New Roman"/>
                <w:b w:val="0"/>
                <w:bCs w:val="0"/>
                <w:color w:val="000000"/>
                <w:spacing w:val="0"/>
                <w:w w:val="100"/>
                <w:position w:val="0"/>
                <w:lang w:eastAsia="zh-CN"/>
              </w:rPr>
              <w:t>（</w:t>
            </w:r>
            <w:r>
              <w:rPr>
                <w:rFonts w:hint="default" w:ascii="Times New Roman" w:hAnsi="Times New Roman" w:cs="Times New Roman"/>
                <w:b w:val="0"/>
                <w:bCs w:val="0"/>
                <w:color w:val="000000"/>
                <w:spacing w:val="0"/>
                <w:w w:val="100"/>
                <w:position w:val="0"/>
              </w:rPr>
              <w:t>中办发〔</w:t>
            </w:r>
            <w:r>
              <w:rPr>
                <w:rFonts w:hint="default" w:ascii="Times New Roman" w:hAnsi="Times New Roman" w:eastAsia="Times New Roman" w:cs="Times New Roman"/>
                <w:b w:val="0"/>
                <w:bCs w:val="0"/>
                <w:color w:val="000000"/>
                <w:spacing w:val="0"/>
                <w:w w:val="100"/>
                <w:position w:val="0"/>
              </w:rPr>
              <w:t>2009</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26</w:t>
            </w:r>
            <w:r>
              <w:rPr>
                <w:rFonts w:hint="default" w:ascii="Times New Roman" w:hAnsi="Times New Roman" w:cs="Times New Roman"/>
                <w:b w:val="0"/>
                <w:bCs w:val="0"/>
                <w:color w:val="000000"/>
                <w:spacing w:val="0"/>
                <w:w w:val="100"/>
                <w:position w:val="0"/>
              </w:rPr>
              <w:t>号</w:t>
            </w:r>
            <w:r>
              <w:rPr>
                <w:rFonts w:hint="default" w:ascii="Times New Roman" w:hAnsi="Times New Roman" w:cs="Times New Roman"/>
                <w:b w:val="0"/>
                <w:bCs w:val="0"/>
                <w:color w:val="000000"/>
                <w:spacing w:val="0"/>
                <w:w w:val="100"/>
                <w:position w:val="0"/>
                <w:lang w:eastAsia="zh-CN"/>
              </w:rPr>
              <w:t>）</w:t>
            </w:r>
            <w:r>
              <w:rPr>
                <w:rFonts w:hint="default" w:ascii="Times New Roman" w:hAnsi="Times New Roman" w:cs="Times New Roman"/>
                <w:b w:val="0"/>
                <w:bCs w:val="0"/>
                <w:color w:val="000000"/>
                <w:spacing w:val="0"/>
                <w:w w:val="100"/>
                <w:position w:val="0"/>
              </w:rPr>
              <w:t>第</w:t>
            </w:r>
            <w:r>
              <w:rPr>
                <w:rFonts w:hint="default" w:ascii="Times New Roman" w:hAnsi="Times New Roman" w:eastAsia="Times New Roman" w:cs="Times New Roman"/>
                <w:b w:val="0"/>
                <w:bCs w:val="0"/>
                <w:color w:val="000000"/>
                <w:spacing w:val="0"/>
                <w:w w:val="100"/>
                <w:position w:val="0"/>
              </w:rPr>
              <w:t xml:space="preserve">7 </w:t>
            </w:r>
            <w:r>
              <w:rPr>
                <w:rFonts w:hint="default" w:ascii="Times New Roman" w:hAnsi="Times New Roman" w:cs="Times New Roman"/>
                <w:b w:val="0"/>
                <w:bCs w:val="0"/>
                <w:color w:val="000000"/>
                <w:spacing w:val="0"/>
                <w:w w:val="100"/>
                <w:position w:val="0"/>
              </w:rPr>
              <w:t>条</w:t>
            </w:r>
            <w:r>
              <w:rPr>
                <w:rFonts w:hint="default" w:ascii="Times New Roman" w:hAnsi="Times New Roman" w:cs="Times New Roman"/>
                <w:b w:val="0"/>
                <w:bCs w:val="0"/>
                <w:color w:val="000000"/>
                <w:spacing w:val="0"/>
                <w:w w:val="100"/>
                <w:position w:val="0"/>
                <w:lang w:eastAsia="zh-CN"/>
              </w:rPr>
              <w:t>；</w:t>
            </w:r>
            <w:r>
              <w:rPr>
                <w:rFonts w:hint="default" w:ascii="Times New Roman" w:hAnsi="Times New Roman" w:cs="Times New Roman"/>
                <w:b w:val="0"/>
                <w:bCs w:val="0"/>
                <w:color w:val="000000"/>
                <w:spacing w:val="0"/>
                <w:w w:val="100"/>
                <w:position w:val="0"/>
              </w:rPr>
              <w:t>《国有企业负责人职务消费行为监督管理暂行办法》（财企〔</w:t>
            </w:r>
            <w:r>
              <w:rPr>
                <w:rFonts w:hint="default" w:ascii="Times New Roman" w:hAnsi="Times New Roman" w:eastAsia="Times New Roman" w:cs="Times New Roman"/>
                <w:b w:val="0"/>
                <w:bCs w:val="0"/>
                <w:color w:val="000000"/>
                <w:spacing w:val="0"/>
                <w:w w:val="100"/>
                <w:position w:val="0"/>
              </w:rPr>
              <w:t>2012</w:t>
            </w:r>
            <w:r>
              <w:rPr>
                <w:rFonts w:hint="default" w:ascii="Times New Roman" w:hAnsi="Times New Roman" w:cs="Times New Roman"/>
                <w:b w:val="0"/>
                <w:bCs w:val="0"/>
                <w:color w:val="000000"/>
                <w:spacing w:val="0"/>
                <w:w w:val="100"/>
                <w:position w:val="0"/>
              </w:rPr>
              <w:t>〕</w:t>
            </w:r>
            <w:r>
              <w:rPr>
                <w:rFonts w:hint="default" w:ascii="Times New Roman" w:hAnsi="Times New Roman" w:eastAsia="Times New Roman" w:cs="Times New Roman"/>
                <w:b w:val="0"/>
                <w:bCs w:val="0"/>
                <w:color w:val="000000"/>
                <w:spacing w:val="0"/>
                <w:w w:val="100"/>
                <w:position w:val="0"/>
              </w:rPr>
              <w:t>15</w:t>
            </w:r>
            <w:r>
              <w:rPr>
                <w:rFonts w:hint="default" w:ascii="Times New Roman" w:hAnsi="Times New Roman" w:cs="Times New Roman"/>
                <w:b w:val="0"/>
                <w:bCs w:val="0"/>
                <w:color w:val="000000"/>
                <w:spacing w:val="0"/>
                <w:w w:val="100"/>
                <w:position w:val="0"/>
              </w:rPr>
              <w:t>号）</w:t>
            </w:r>
          </w:p>
        </w:tc>
        <w:tc>
          <w:tcPr>
            <w:tcW w:w="290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宋体" w:cs="Times New Roman"/>
                <w:b/>
                <w:bCs/>
                <w:kern w:val="2"/>
                <w:sz w:val="22"/>
                <w:szCs w:val="22"/>
                <w:u w:val="none"/>
                <w:shd w:val="clear" w:color="auto" w:fill="auto"/>
                <w:lang w:val="zh-TW" w:eastAsia="zh-CN" w:bidi="zh-TW"/>
              </w:rPr>
            </w:pPr>
            <w:r>
              <w:rPr>
                <w:rFonts w:hint="default" w:ascii="Times New Roman" w:hAnsi="Times New Roman" w:cs="Times New Roman"/>
                <w:b w:val="0"/>
                <w:bCs w:val="0"/>
                <w:color w:val="auto"/>
                <w:spacing w:val="0"/>
                <w:w w:val="100"/>
                <w:position w:val="0"/>
              </w:rPr>
              <w:t>《</w:t>
            </w:r>
            <w:r>
              <w:rPr>
                <w:rFonts w:hint="default" w:ascii="Times New Roman" w:hAnsi="Times New Roman" w:cs="Times New Roman"/>
                <w:b w:val="0"/>
                <w:bCs w:val="0"/>
                <w:color w:val="auto"/>
                <w:spacing w:val="0"/>
                <w:w w:val="100"/>
                <w:position w:val="0"/>
                <w:lang w:eastAsia="zh-CN"/>
              </w:rPr>
              <w:t>薛城区</w:t>
            </w:r>
            <w:r>
              <w:rPr>
                <w:rFonts w:hint="default" w:ascii="Times New Roman" w:hAnsi="Times New Roman" w:cs="Times New Roman"/>
                <w:b w:val="0"/>
                <w:bCs w:val="0"/>
                <w:color w:val="auto"/>
                <w:spacing w:val="0"/>
                <w:w w:val="100"/>
                <w:position w:val="0"/>
                <w:lang w:val="en-US" w:eastAsia="zh-CN"/>
              </w:rPr>
              <w:t>区属国有企业负责人经营业绩考核办法</w:t>
            </w:r>
            <w:r>
              <w:rPr>
                <w:rFonts w:hint="default" w:ascii="Times New Roman" w:hAnsi="Times New Roman" w:cs="Times New Roman"/>
                <w:b w:val="0"/>
                <w:bCs w:val="0"/>
                <w:color w:val="auto"/>
                <w:spacing w:val="0"/>
                <w:w w:val="100"/>
                <w:position w:val="0"/>
              </w:rPr>
              <w:t>》（</w:t>
            </w:r>
            <w:r>
              <w:rPr>
                <w:rFonts w:hint="default" w:ascii="Times New Roman" w:hAnsi="Times New Roman" w:cs="Times New Roman"/>
                <w:b w:val="0"/>
                <w:bCs w:val="0"/>
                <w:color w:val="auto"/>
                <w:spacing w:val="0"/>
                <w:w w:val="100"/>
                <w:position w:val="0"/>
                <w:lang w:eastAsia="zh-CN"/>
              </w:rPr>
              <w:t>薛</w:t>
            </w:r>
            <w:r>
              <w:rPr>
                <w:rFonts w:hint="default" w:ascii="Times New Roman" w:hAnsi="Times New Roman" w:cs="Times New Roman"/>
                <w:b w:val="0"/>
                <w:bCs w:val="0"/>
                <w:color w:val="auto"/>
                <w:spacing w:val="0"/>
                <w:w w:val="100"/>
                <w:position w:val="0"/>
                <w:lang w:val="en-US" w:eastAsia="zh-CN"/>
              </w:rPr>
              <w:t>政</w:t>
            </w:r>
            <w:r>
              <w:rPr>
                <w:rFonts w:hint="default" w:ascii="Times New Roman" w:hAnsi="Times New Roman" w:cs="Times New Roman"/>
                <w:b w:val="0"/>
                <w:bCs w:val="0"/>
                <w:color w:val="auto"/>
                <w:spacing w:val="0"/>
                <w:w w:val="100"/>
                <w:position w:val="0"/>
              </w:rPr>
              <w:t>发〔</w:t>
            </w:r>
            <w:r>
              <w:rPr>
                <w:rFonts w:hint="default" w:ascii="Times New Roman" w:hAnsi="Times New Roman" w:cs="Times New Roman"/>
                <w:b w:val="0"/>
                <w:bCs w:val="0"/>
                <w:color w:val="auto"/>
                <w:spacing w:val="0"/>
                <w:w w:val="100"/>
                <w:position w:val="0"/>
                <w:lang w:val="en-US" w:eastAsia="zh-CN"/>
              </w:rPr>
              <w:t>2021</w:t>
            </w:r>
            <w:r>
              <w:rPr>
                <w:rFonts w:hint="default" w:ascii="Times New Roman" w:hAnsi="Times New Roman" w:cs="Times New Roman"/>
                <w:b w:val="0"/>
                <w:bCs w:val="0"/>
                <w:color w:val="auto"/>
                <w:spacing w:val="0"/>
                <w:w w:val="100"/>
                <w:position w:val="0"/>
              </w:rPr>
              <w:t>〕</w:t>
            </w:r>
            <w:r>
              <w:rPr>
                <w:rFonts w:hint="default" w:ascii="Times New Roman" w:hAnsi="Times New Roman" w:cs="Times New Roman"/>
                <w:b w:val="0"/>
                <w:bCs w:val="0"/>
                <w:color w:val="auto"/>
                <w:spacing w:val="0"/>
                <w:w w:val="100"/>
                <w:position w:val="0"/>
                <w:lang w:val="en-US" w:eastAsia="zh-CN"/>
              </w:rPr>
              <w:t>16</w:t>
            </w:r>
            <w:r>
              <w:rPr>
                <w:rFonts w:hint="default" w:ascii="Times New Roman" w:hAnsi="Times New Roman" w:cs="Times New Roman"/>
                <w:b w:val="0"/>
                <w:bCs w:val="0"/>
                <w:color w:val="auto"/>
                <w:spacing w:val="0"/>
                <w:w w:val="100"/>
                <w:position w:val="0"/>
              </w:rPr>
              <w:t>号）</w:t>
            </w:r>
            <w:r>
              <w:rPr>
                <w:rFonts w:hint="default" w:ascii="Times New Roman" w:hAnsi="Times New Roman" w:cs="Times New Roman"/>
                <w:b w:val="0"/>
                <w:bCs w:val="0"/>
                <w:color w:val="auto"/>
                <w:spacing w:val="0"/>
                <w:w w:val="100"/>
                <w:position w:val="0"/>
                <w:lang w:eastAsia="zh-CN"/>
              </w:rPr>
              <w:t>；《薛城区</w:t>
            </w:r>
            <w:r>
              <w:rPr>
                <w:rFonts w:hint="default" w:ascii="Times New Roman" w:hAnsi="Times New Roman" w:cs="Times New Roman"/>
                <w:b w:val="0"/>
                <w:bCs w:val="0"/>
                <w:color w:val="auto"/>
                <w:spacing w:val="0"/>
                <w:w w:val="100"/>
                <w:position w:val="0"/>
                <w:lang w:val="en-US" w:eastAsia="zh-CN"/>
              </w:rPr>
              <w:t>区属国有</w:t>
            </w:r>
            <w:r>
              <w:rPr>
                <w:rFonts w:hint="default" w:ascii="Times New Roman" w:hAnsi="Times New Roman" w:cs="Times New Roman"/>
                <w:b w:val="0"/>
                <w:bCs w:val="0"/>
                <w:color w:val="auto"/>
                <w:spacing w:val="0"/>
                <w:w w:val="100"/>
                <w:position w:val="0"/>
                <w:lang w:eastAsia="zh-CN"/>
              </w:rPr>
              <w:t>企业负责人薪酬管理办法》</w:t>
            </w:r>
            <w:r>
              <w:rPr>
                <w:rFonts w:hint="default" w:ascii="Times New Roman" w:hAnsi="Times New Roman" w:cs="Times New Roman"/>
                <w:color w:val="000000"/>
                <w:spacing w:val="0"/>
                <w:w w:val="100"/>
                <w:position w:val="0"/>
                <w:lang w:eastAsia="zh-CN"/>
              </w:rPr>
              <w:t>（薛</w:t>
            </w:r>
            <w:r>
              <w:rPr>
                <w:rFonts w:hint="default" w:ascii="Times New Roman" w:hAnsi="Times New Roman" w:cs="Times New Roman"/>
                <w:color w:val="000000"/>
                <w:spacing w:val="0"/>
                <w:w w:val="100"/>
                <w:position w:val="0"/>
                <w:lang w:val="en-US" w:eastAsia="zh-CN"/>
              </w:rPr>
              <w:t>国资</w:t>
            </w:r>
            <w:r>
              <w:rPr>
                <w:rFonts w:hint="default" w:ascii="Times New Roman" w:hAnsi="Times New Roman" w:cs="Times New Roman"/>
                <w:color w:val="000000"/>
                <w:spacing w:val="0"/>
                <w:w w:val="100"/>
                <w:position w:val="0"/>
                <w:lang w:eastAsia="zh-CN"/>
              </w:rPr>
              <w:t>发〔</w:t>
            </w:r>
            <w:r>
              <w:rPr>
                <w:rFonts w:hint="default" w:ascii="Times New Roman" w:hAnsi="Times New Roman" w:cs="Times New Roman"/>
                <w:color w:val="000000"/>
                <w:spacing w:val="0"/>
                <w:w w:val="100"/>
                <w:position w:val="0"/>
                <w:lang w:val="en-US" w:eastAsia="zh-CN"/>
              </w:rPr>
              <w:t>2021〕21号</w:t>
            </w:r>
            <w:r>
              <w:rPr>
                <w:rFonts w:hint="default" w:ascii="Times New Roman" w:hAnsi="Times New Roman" w:cs="Times New Roman"/>
                <w:color w:val="000000"/>
                <w:spacing w:val="0"/>
                <w:w w:val="100"/>
                <w:position w:val="0"/>
                <w:lang w:eastAsia="zh-CN"/>
              </w:rPr>
              <w:t>）；《薛城区区属企业负责人履职待遇、业务支出管理办法》（薛政办字〔</w:t>
            </w:r>
            <w:r>
              <w:rPr>
                <w:rFonts w:hint="default" w:ascii="Times New Roman" w:hAnsi="Times New Roman" w:cs="Times New Roman"/>
                <w:color w:val="000000"/>
                <w:spacing w:val="0"/>
                <w:w w:val="100"/>
                <w:position w:val="0"/>
                <w:lang w:val="en-US" w:eastAsia="zh-CN"/>
              </w:rPr>
              <w:t>2022〕8号）</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
        <w:gridCol w:w="13"/>
        <w:gridCol w:w="908"/>
        <w:gridCol w:w="1777"/>
        <w:gridCol w:w="1500"/>
        <w:gridCol w:w="3525"/>
        <w:gridCol w:w="3278"/>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83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类别</w:t>
            </w:r>
          </w:p>
        </w:tc>
        <w:tc>
          <w:tcPr>
            <w:tcW w:w="926" w:type="dxa"/>
            <w:gridSpan w:val="3"/>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序号</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权责事项</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责任科室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工作内容</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设定依据</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履职规范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835" w:type="dxa"/>
            <w:vMerge w:val="restart"/>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eastAsia="zh-CN"/>
              </w:rPr>
              <w:t>五</w:t>
            </w:r>
            <w:r>
              <w:rPr>
                <w:rFonts w:hint="default" w:ascii="Times New Roman" w:hAnsi="Times New Roman" w:cs="Times New Roman"/>
                <w:color w:val="000000"/>
                <w:spacing w:val="0"/>
                <w:w w:val="100"/>
                <w:position w:val="0"/>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eastAsia="zh-CN"/>
              </w:rPr>
            </w:pPr>
            <w:r>
              <w:rPr>
                <w:rFonts w:hint="default" w:ascii="Times New Roman" w:hAnsi="Times New Roman" w:cs="Times New Roman"/>
                <w:vertAlign w:val="baseline"/>
                <w:lang w:eastAsia="zh-CN"/>
              </w:rPr>
              <w:t>财务监管</w:t>
            </w:r>
          </w:p>
        </w:tc>
        <w:tc>
          <w:tcPr>
            <w:tcW w:w="9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13</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000000"/>
                <w:spacing w:val="0"/>
                <w:w w:val="100"/>
                <w:position w:val="0"/>
              </w:rPr>
              <w:t>财务预算</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统计评价与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rPr>
              <w:t>考核分配</w:t>
            </w:r>
            <w:r>
              <w:rPr>
                <w:rFonts w:hint="default" w:ascii="Times New Roman" w:hAnsi="Times New Roman" w:cs="Times New Roman"/>
                <w:color w:val="000000"/>
                <w:spacing w:val="0"/>
                <w:w w:val="100"/>
                <w:position w:val="0"/>
                <w:lang w:eastAsia="zh-CN"/>
              </w:rPr>
              <w:t>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指导、督促、检查、考核企业实施全面预算管理工作</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《公司法》第37条；《山东省企业国有资产监督管理条例》 第16条</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宋体" w:cs="Times New Roman"/>
                <w:b/>
                <w:bCs/>
                <w:color w:val="auto"/>
                <w:kern w:val="2"/>
                <w:sz w:val="22"/>
                <w:szCs w:val="22"/>
                <w:u w:val="none"/>
                <w:shd w:val="clear" w:color="auto" w:fill="auto"/>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9" w:hRule="atLeast"/>
        </w:trPr>
        <w:tc>
          <w:tcPr>
            <w:tcW w:w="83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9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14</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000000"/>
                <w:spacing w:val="0"/>
                <w:w w:val="100"/>
                <w:position w:val="0"/>
              </w:rPr>
              <w:t>财务监督</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left"/>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rPr>
              <w:t>统计评价与考核分配</w:t>
            </w:r>
            <w:r>
              <w:rPr>
                <w:rFonts w:hint="default" w:ascii="Times New Roman" w:hAnsi="Times New Roman" w:cs="Times New Roman"/>
                <w:color w:val="000000"/>
                <w:spacing w:val="0"/>
                <w:w w:val="100"/>
                <w:position w:val="0"/>
                <w:lang w:eastAsia="zh-CN"/>
              </w:rPr>
              <w:t>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监督指导企业严格执行财会法律法规；指导督促企业做好财务快报工作</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《企业国有资产法》第18条；</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《企业国有资产监督管理暂行条例》第13条；《企业财务通则》（财政部令第41号）第12 条</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color w:val="auto"/>
                <w:kern w:val="2"/>
                <w:sz w:val="22"/>
                <w:szCs w:val="22"/>
                <w:u w:val="none"/>
                <w:shd w:val="clear" w:color="auto" w:fill="auto"/>
                <w:lang w:val="zh-TW" w:eastAsia="zh-CN" w:bidi="zh-TW"/>
              </w:rPr>
            </w:pPr>
            <w:r>
              <w:rPr>
                <w:rFonts w:hint="default" w:ascii="Times New Roman" w:hAnsi="Times New Roman" w:cs="Times New Roman"/>
                <w:color w:val="auto"/>
                <w:kern w:val="2"/>
                <w:sz w:val="22"/>
                <w:szCs w:val="22"/>
                <w:u w:val="none"/>
                <w:shd w:val="clear" w:color="auto" w:fill="auto"/>
                <w:lang w:val="zh-TW" w:eastAsia="zh-CN" w:bidi="zh-TW"/>
              </w:rPr>
              <w:t>《</w:t>
            </w:r>
            <w:r>
              <w:rPr>
                <w:rFonts w:hint="default" w:ascii="Times New Roman" w:hAnsi="Times New Roman" w:cs="Times New Roman"/>
                <w:color w:val="auto"/>
                <w:kern w:val="2"/>
                <w:sz w:val="22"/>
                <w:szCs w:val="22"/>
                <w:u w:val="none"/>
                <w:shd w:val="clear" w:color="auto" w:fill="auto"/>
                <w:lang w:val="en-US" w:eastAsia="zh-CN" w:bidi="zh-TW"/>
              </w:rPr>
              <w:t>关于加强区属国有企业财务监督管理工作的通知</w:t>
            </w:r>
            <w:r>
              <w:rPr>
                <w:rFonts w:hint="default" w:ascii="Times New Roman" w:hAnsi="Times New Roman" w:cs="Times New Roman"/>
                <w:color w:val="auto"/>
                <w:kern w:val="2"/>
                <w:sz w:val="22"/>
                <w:szCs w:val="22"/>
                <w:u w:val="none"/>
                <w:shd w:val="clear" w:color="auto" w:fill="auto"/>
                <w:lang w:val="zh-TW" w:eastAsia="zh-CN" w:bidi="zh-TW"/>
              </w:rPr>
              <w:t>》</w:t>
            </w:r>
            <w:r>
              <w:rPr>
                <w:rFonts w:hint="default" w:ascii="Times New Roman" w:hAnsi="Times New Roman" w:cs="Times New Roman"/>
                <w:color w:val="auto"/>
                <w:spacing w:val="0"/>
                <w:w w:val="100"/>
                <w:position w:val="0"/>
              </w:rPr>
              <w:t>（</w:t>
            </w:r>
            <w:r>
              <w:rPr>
                <w:rFonts w:hint="default" w:ascii="Times New Roman" w:hAnsi="Times New Roman" w:cs="Times New Roman"/>
                <w:color w:val="auto"/>
                <w:spacing w:val="0"/>
                <w:w w:val="100"/>
                <w:position w:val="0"/>
                <w:lang w:eastAsia="zh-CN"/>
              </w:rPr>
              <w:t>薛</w:t>
            </w:r>
            <w:r>
              <w:rPr>
                <w:rFonts w:hint="default" w:ascii="Times New Roman" w:hAnsi="Times New Roman" w:cs="Times New Roman"/>
                <w:color w:val="auto"/>
                <w:spacing w:val="0"/>
                <w:w w:val="100"/>
                <w:position w:val="0"/>
                <w:lang w:val="en-US" w:eastAsia="zh-CN"/>
              </w:rPr>
              <w:t>国资</w:t>
            </w:r>
            <w:r>
              <w:rPr>
                <w:rFonts w:hint="default" w:ascii="Times New Roman" w:hAnsi="Times New Roman" w:cs="Times New Roman"/>
                <w:color w:val="auto"/>
                <w:spacing w:val="0"/>
                <w:w w:val="100"/>
                <w:position w:val="0"/>
                <w:lang w:eastAsia="zh-CN"/>
              </w:rPr>
              <w:t>发</w:t>
            </w:r>
            <w:r>
              <w:rPr>
                <w:rFonts w:hint="default" w:ascii="Times New Roman" w:hAnsi="Times New Roman" w:cs="Times New Roman"/>
                <w:color w:val="000000"/>
                <w:spacing w:val="0"/>
                <w:w w:val="100"/>
                <w:position w:val="0"/>
                <w:lang w:eastAsia="zh-CN"/>
              </w:rPr>
              <w:t>〔</w:t>
            </w:r>
            <w:r>
              <w:rPr>
                <w:rFonts w:hint="default" w:ascii="Times New Roman" w:hAnsi="Times New Roman" w:cs="Times New Roman"/>
                <w:color w:val="000000"/>
                <w:spacing w:val="0"/>
                <w:w w:val="100"/>
                <w:position w:val="0"/>
                <w:lang w:val="en-US" w:eastAsia="zh-CN"/>
              </w:rPr>
              <w:t>2021〕17号</w:t>
            </w:r>
            <w:r>
              <w:rPr>
                <w:rFonts w:hint="default" w:ascii="Times New Roman" w:hAnsi="Times New Roman" w:cs="Times New Roman"/>
                <w:color w:val="000000"/>
                <w:spacing w:val="0"/>
                <w:w w:val="100"/>
                <w:positio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83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9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15</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000000"/>
                <w:spacing w:val="0"/>
                <w:w w:val="100"/>
                <w:position w:val="0"/>
              </w:rPr>
              <w:t>对外捐赠管理</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kern w:val="2"/>
                <w:sz w:val="22"/>
                <w:szCs w:val="22"/>
                <w:u w:val="none"/>
                <w:shd w:val="clear" w:color="auto" w:fill="auto"/>
                <w:lang w:val="zh-TW" w:eastAsia="zh-CN" w:bidi="zh-TW"/>
              </w:rPr>
            </w:pPr>
            <w:r>
              <w:rPr>
                <w:rFonts w:hint="default" w:ascii="Times New Roman" w:hAnsi="Times New Roman" w:cs="Times New Roman"/>
                <w:kern w:val="2"/>
                <w:sz w:val="22"/>
                <w:szCs w:val="22"/>
                <w:u w:val="none"/>
                <w:shd w:val="clear" w:color="auto" w:fill="auto"/>
                <w:lang w:val="zh-TW" w:eastAsia="zh-CN" w:bidi="zh-TW"/>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kern w:val="2"/>
                <w:sz w:val="22"/>
                <w:szCs w:val="22"/>
                <w:u w:val="none"/>
                <w:shd w:val="clear" w:color="auto" w:fill="auto"/>
                <w:lang w:val="zh-TW" w:eastAsia="zh-CN" w:bidi="zh-TW"/>
              </w:rPr>
              <w:t>产权管理室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实行对外捐赠事项预算管理和备用金制度，对外捐赠预算纳入财务预算进行审批，大额临时对外捐赠通过追加预算 履行相应审批程序。不定期对企业捐赠管理情况进行抽查</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《企业国有资产法》第30、33 条；《山东省企业国有资产监督管理条例》第16条；《企业财务通则》（财政部令第41 号）第12条</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cs="Times New Roman"/>
                <w:vertAlign w:val="baseline"/>
              </w:rPr>
            </w:pPr>
            <w:r>
              <w:rPr>
                <w:rFonts w:hint="default" w:ascii="Times New Roman" w:hAnsi="Times New Roman" w:cs="Times New Roman"/>
                <w:vertAlign w:val="baseline"/>
              </w:rPr>
              <w:t>《薛城区区属国有企业重大事项管理暂行办法》（薛政发</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〔2020〕19号）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3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类别</w:t>
            </w:r>
          </w:p>
        </w:tc>
        <w:tc>
          <w:tcPr>
            <w:tcW w:w="926" w:type="dxa"/>
            <w:gridSpan w:val="3"/>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序号</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权责事项</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责任科室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工作内容</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设定依据</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履职规范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trPr>
        <w:tc>
          <w:tcPr>
            <w:tcW w:w="835" w:type="dxa"/>
            <w:vMerge w:val="restart"/>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eastAsia="zh-CN"/>
              </w:rPr>
              <w:t>六</w:t>
            </w:r>
            <w:r>
              <w:rPr>
                <w:rFonts w:hint="default" w:ascii="Times New Roman" w:hAnsi="Times New Roman" w:cs="Times New Roman"/>
                <w:color w:val="000000"/>
                <w:spacing w:val="0"/>
                <w:w w:val="100"/>
                <w:position w:val="0"/>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eastAsia="zh-CN"/>
              </w:rPr>
            </w:pPr>
            <w:r>
              <w:rPr>
                <w:rFonts w:hint="default" w:ascii="Times New Roman" w:hAnsi="Times New Roman" w:cs="Times New Roman"/>
                <w:color w:val="000000"/>
                <w:spacing w:val="0"/>
                <w:w w:val="100"/>
                <w:position w:val="0"/>
                <w:lang w:eastAsia="zh-CN"/>
              </w:rPr>
              <w:t>资本运营与收益管理</w:t>
            </w:r>
          </w:p>
        </w:tc>
        <w:tc>
          <w:tcPr>
            <w:tcW w:w="926" w:type="dxa"/>
            <w:gridSpan w:val="3"/>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eastAsia="Times New Roman" w:cs="Times New Roman"/>
                <w:b/>
                <w:bCs/>
                <w:color w:val="000000"/>
                <w:spacing w:val="0"/>
                <w:w w:val="100"/>
                <w:position w:val="0"/>
              </w:rPr>
              <w:t>16</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000000"/>
                <w:spacing w:val="0"/>
                <w:w w:val="100"/>
                <w:position w:val="0"/>
              </w:rPr>
              <w:t>国资收益管理</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lang w:eastAsia="zh-CN"/>
              </w:rPr>
              <w:t>产权管理室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16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会同</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财政局组织</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属企业将国有资本收益上</w:t>
            </w:r>
            <w:r>
              <w:rPr>
                <w:rFonts w:hint="default" w:ascii="Times New Roman" w:hAnsi="Times New Roman" w:cs="Times New Roman"/>
                <w:color w:val="341E1A"/>
                <w:spacing w:val="0"/>
                <w:w w:val="100"/>
                <w:position w:val="0"/>
              </w:rPr>
              <w:t>交，</w:t>
            </w:r>
            <w:r>
              <w:rPr>
                <w:rFonts w:hint="default" w:ascii="Times New Roman" w:hAnsi="Times New Roman" w:cs="Times New Roman"/>
                <w:color w:val="000000"/>
                <w:spacing w:val="0"/>
                <w:w w:val="100"/>
                <w:position w:val="0"/>
              </w:rPr>
              <w:t>纳入</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级国有资本经营预算收入管理。编制监管企业国有资本经营预算建议</w:t>
            </w:r>
            <w:r>
              <w:rPr>
                <w:rFonts w:hint="default" w:ascii="Times New Roman" w:hAnsi="Times New Roman" w:cs="Times New Roman"/>
                <w:color w:val="341E1A"/>
                <w:spacing w:val="0"/>
                <w:w w:val="100"/>
                <w:position w:val="0"/>
              </w:rPr>
              <w:t>草案。</w:t>
            </w:r>
            <w:r>
              <w:rPr>
                <w:rFonts w:hint="default" w:ascii="Times New Roman" w:hAnsi="Times New Roman" w:cs="Times New Roman"/>
                <w:color w:val="000000"/>
                <w:spacing w:val="0"/>
                <w:w w:val="100"/>
                <w:position w:val="0"/>
              </w:rPr>
              <w:t>对监管企业国有资本经营预算执行情况进行审核、监督</w:t>
            </w:r>
            <w:r>
              <w:rPr>
                <w:rFonts w:hint="default" w:ascii="Times New Roman" w:hAnsi="Times New Roman" w:cs="Times New Roman"/>
                <w:color w:val="341E1A"/>
                <w:spacing w:val="0"/>
                <w:w w:val="100"/>
                <w:position w:val="0"/>
              </w:rPr>
              <w:t>检查。</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《企业国有资产法》第30、33 、61条</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both"/>
              <w:textAlignment w:val="auto"/>
              <w:rPr>
                <w:rFonts w:hint="default" w:ascii="Times New Roman" w:hAnsi="Times New Roman" w:eastAsia="宋体" w:cs="Times New Roman"/>
                <w:color w:val="auto"/>
                <w:kern w:val="2"/>
                <w:sz w:val="22"/>
                <w:szCs w:val="22"/>
                <w:u w:val="none"/>
                <w:shd w:val="clear" w:color="auto" w:fill="auto"/>
                <w:lang w:val="zh-TW" w:eastAsia="zh-TW" w:bidi="zh-TW"/>
              </w:rPr>
            </w:pPr>
            <w:r>
              <w:rPr>
                <w:rFonts w:hint="default" w:ascii="Times New Roman" w:hAnsi="Times New Roman" w:cs="Times New Roman"/>
                <w:b w:val="0"/>
                <w:bCs w:val="0"/>
                <w:color w:val="auto"/>
                <w:spacing w:val="0"/>
                <w:w w:val="100"/>
                <w:position w:val="0"/>
              </w:rPr>
              <w:t>《枣庄市人民政府关于试行国有资本经营预算的意见</w:t>
            </w:r>
            <w:r>
              <w:rPr>
                <w:rFonts w:hint="default" w:ascii="Times New Roman" w:hAnsi="Times New Roman" w:cs="Times New Roman"/>
                <w:color w:val="000000"/>
                <w:spacing w:val="0"/>
                <w:w w:val="100"/>
                <w:position w:val="0"/>
                <w:lang w:eastAsia="zh-CN"/>
              </w:rPr>
              <w:t>》（枣政发〔2015〕8号）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835"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9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17</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574D69"/>
                <w:spacing w:val="0"/>
                <w:w w:val="100"/>
                <w:position w:val="0"/>
              </w:rPr>
              <w:t>企业担</w:t>
            </w:r>
            <w:r>
              <w:rPr>
                <w:rFonts w:hint="default" w:ascii="Times New Roman" w:hAnsi="Times New Roman" w:cs="Times New Roman"/>
                <w:color w:val="000000"/>
                <w:spacing w:val="0"/>
                <w:w w:val="100"/>
                <w:position w:val="0"/>
              </w:rPr>
              <w:t>保管理</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lang w:eastAsia="zh-CN"/>
              </w:rPr>
              <w:t>产权管理室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管企业为非</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管企业担保或金融机构有特殊要求的进行核准管理，对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管企业之间互保进行备案管理。</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《企业国有资产法》第30、32 、33条；《山东省企业国有资产监督管理条例》第16条</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color w:val="auto"/>
                <w:kern w:val="2"/>
                <w:sz w:val="22"/>
                <w:szCs w:val="22"/>
                <w:u w:val="none"/>
                <w:shd w:val="clear" w:color="auto" w:fill="auto"/>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trPr>
        <w:tc>
          <w:tcPr>
            <w:tcW w:w="83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eastAsia="zh-CN"/>
              </w:rPr>
            </w:pPr>
            <w:r>
              <w:rPr>
                <w:rFonts w:hint="default" w:ascii="Times New Roman" w:hAnsi="Times New Roman" w:cs="Times New Roman"/>
                <w:vertAlign w:val="baseline"/>
                <w:lang w:eastAsia="zh-CN"/>
              </w:rPr>
              <w:t>（七）监督检查</w:t>
            </w:r>
          </w:p>
        </w:tc>
        <w:tc>
          <w:tcPr>
            <w:tcW w:w="926"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000000"/>
                <w:spacing w:val="0"/>
                <w:w w:val="100"/>
                <w:position w:val="0"/>
              </w:rPr>
              <w:t>国有资产损失责任追究</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企业领导人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lang w:val="en-US" w:eastAsia="zh-CN"/>
              </w:rPr>
              <w:t>员</w:t>
            </w:r>
            <w:r>
              <w:rPr>
                <w:rFonts w:hint="default" w:ascii="Times New Roman" w:hAnsi="Times New Roman" w:cs="Times New Roman"/>
                <w:color w:val="000000"/>
                <w:spacing w:val="0"/>
                <w:w w:val="100"/>
                <w:position w:val="0"/>
                <w:lang w:eastAsia="zh-CN"/>
              </w:rPr>
              <w:t>管理室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对违规经营投资造成企</w:t>
            </w:r>
            <w:r>
              <w:rPr>
                <w:rFonts w:hint="default" w:ascii="Times New Roman" w:hAnsi="Times New Roman" w:cs="Times New Roman"/>
                <w:color w:val="574D69"/>
                <w:spacing w:val="0"/>
                <w:w w:val="100"/>
                <w:position w:val="0"/>
              </w:rPr>
              <w:t>业</w:t>
            </w:r>
            <w:r>
              <w:rPr>
                <w:rFonts w:hint="default" w:ascii="Times New Roman" w:hAnsi="Times New Roman" w:cs="Times New Roman"/>
                <w:color w:val="000000"/>
                <w:spacing w:val="0"/>
                <w:w w:val="100"/>
                <w:position w:val="0"/>
              </w:rPr>
              <w:t>国有资产损失或严重</w:t>
            </w:r>
            <w:r>
              <w:rPr>
                <w:rFonts w:hint="default" w:ascii="Times New Roman" w:hAnsi="Times New Roman" w:cs="Times New Roman"/>
                <w:color w:val="574D69"/>
                <w:spacing w:val="0"/>
                <w:w w:val="100"/>
                <w:position w:val="0"/>
              </w:rPr>
              <w:t>不</w:t>
            </w:r>
            <w:r>
              <w:rPr>
                <w:rFonts w:hint="default" w:ascii="Times New Roman" w:hAnsi="Times New Roman" w:cs="Times New Roman"/>
                <w:color w:val="000000"/>
                <w:spacing w:val="0"/>
                <w:w w:val="100"/>
                <w:position w:val="0"/>
              </w:rPr>
              <w:t>良后果</w:t>
            </w:r>
            <w:r>
              <w:rPr>
                <w:rFonts w:hint="default" w:ascii="Times New Roman" w:hAnsi="Times New Roman" w:cs="Times New Roman"/>
                <w:color w:val="574D69"/>
                <w:spacing w:val="0"/>
                <w:w w:val="100"/>
                <w:position w:val="0"/>
              </w:rPr>
              <w:t>的企业</w:t>
            </w:r>
            <w:r>
              <w:rPr>
                <w:rFonts w:hint="default" w:ascii="Times New Roman" w:hAnsi="Times New Roman" w:cs="Times New Roman"/>
                <w:color w:val="000000"/>
                <w:spacing w:val="0"/>
                <w:w w:val="100"/>
                <w:position w:val="0"/>
              </w:rPr>
              <w:t>经营管理人员进行责任追究</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《公司法》第149条；《企业 国有资产法》第71条；《企业 国有资产监督管理暂行条例》 第40条；《山东省企业国有资 产监督管理条例》第30条</w:t>
            </w:r>
          </w:p>
        </w:tc>
        <w:tc>
          <w:tcPr>
            <w:tcW w:w="279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TW" w:bidi="zh-TW"/>
              </w:rPr>
              <w:t>薛城区区</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属企业违规经营投资责任追究实施办法（试行）》</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TW" w:bidi="zh-TW"/>
              </w:rPr>
              <w:t>薛</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国资</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发〔202</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1</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w:t>
            </w:r>
            <w:r>
              <w:rPr>
                <w:rFonts w:hint="default" w:ascii="Times New Roman" w:hAnsi="Times New Roman" w:eastAsia="宋体" w:cs="Times New Roman"/>
                <w:color w:val="000000"/>
                <w:spacing w:val="0"/>
                <w:w w:val="100"/>
                <w:kern w:val="2"/>
                <w:position w:val="0"/>
                <w:sz w:val="22"/>
                <w:szCs w:val="22"/>
                <w:u w:val="none"/>
                <w:shd w:val="clear" w:color="auto" w:fill="auto"/>
                <w:lang w:val="en-US" w:eastAsia="zh-CN" w:bidi="zh-TW"/>
              </w:rPr>
              <w:t>1</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TW" w:bidi="zh-TW"/>
              </w:rPr>
              <w:t>号</w:t>
            </w:r>
            <w:r>
              <w:rPr>
                <w:rFonts w:hint="default" w:ascii="Times New Roman" w:hAnsi="Times New Roman" w:eastAsia="宋体" w:cs="Times New Roman"/>
                <w:color w:val="000000"/>
                <w:spacing w:val="0"/>
                <w:w w:val="100"/>
                <w:kern w:val="2"/>
                <w:position w:val="0"/>
                <w:sz w:val="22"/>
                <w:szCs w:val="22"/>
                <w:u w:val="none"/>
                <w:shd w:val="clear" w:color="auto" w:fill="auto"/>
                <w:lang w:val="zh-TW" w:eastAsia="zh-CN" w:bidi="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53" w:type="dxa"/>
            <w:gridSpan w:val="3"/>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类别</w:t>
            </w:r>
          </w:p>
        </w:tc>
        <w:tc>
          <w:tcPr>
            <w:tcW w:w="90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序号</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权责事项</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责任科室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工作内容</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设定依据</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履职规范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trPr>
        <w:tc>
          <w:tcPr>
            <w:tcW w:w="85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eastAsia="zh-CN"/>
              </w:rPr>
            </w:pPr>
            <w:r>
              <w:rPr>
                <w:rFonts w:hint="default" w:ascii="Times New Roman" w:hAnsi="Times New Roman" w:cs="Times New Roman"/>
                <w:vertAlign w:val="baseline"/>
                <w:lang w:eastAsia="zh-CN"/>
              </w:rPr>
              <w:t>（八）企业负责人管理</w:t>
            </w: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19</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kern w:val="2"/>
                <w:sz w:val="22"/>
                <w:szCs w:val="22"/>
                <w:u w:val="none"/>
                <w:shd w:val="clear" w:color="auto" w:fill="auto"/>
                <w:lang w:val="en-US" w:eastAsia="zh-CN" w:bidi="zh-TW"/>
              </w:rPr>
              <w:t>企业人事管理</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lang w:eastAsia="zh-CN"/>
              </w:rPr>
            </w:pPr>
            <w:r>
              <w:rPr>
                <w:rFonts w:hint="default" w:ascii="Times New Roman" w:hAnsi="Times New Roman" w:cs="Times New Roman"/>
                <w:color w:val="000000"/>
                <w:spacing w:val="0"/>
                <w:w w:val="100"/>
                <w:position w:val="0"/>
                <w:lang w:eastAsia="zh-CN"/>
              </w:rPr>
              <w:t>企业领导人</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lang w:val="en-US" w:eastAsia="zh-CN"/>
              </w:rPr>
              <w:t>员</w:t>
            </w:r>
            <w:r>
              <w:rPr>
                <w:rFonts w:hint="default" w:ascii="Times New Roman" w:hAnsi="Times New Roman" w:cs="Times New Roman"/>
                <w:color w:val="000000"/>
                <w:spacing w:val="0"/>
                <w:w w:val="100"/>
                <w:position w:val="0"/>
                <w:lang w:eastAsia="zh-CN"/>
              </w:rPr>
              <w:t>管理室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按照管理权限，任免或者建议任免</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属企业领导人员，委派或建议委派</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属企业董事、</w:t>
            </w:r>
            <w:r>
              <w:rPr>
                <w:rFonts w:hint="default" w:ascii="Times New Roman" w:hAnsi="Times New Roman" w:cs="Times New Roman"/>
                <w:color w:val="000000"/>
                <w:spacing w:val="0"/>
                <w:w w:val="100"/>
                <w:position w:val="0"/>
                <w:lang w:val="en-US" w:eastAsia="zh-CN"/>
              </w:rPr>
              <w:t>监事</w:t>
            </w:r>
            <w:r>
              <w:rPr>
                <w:rFonts w:hint="default" w:ascii="Times New Roman" w:hAnsi="Times New Roman" w:cs="Times New Roman"/>
                <w:color w:val="000000"/>
                <w:spacing w:val="0"/>
                <w:w w:val="100"/>
                <w:position w:val="0"/>
              </w:rPr>
              <w:t>，负责</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属国有企业内设机构的核定和监督，对企业中层管理人员进行任职备案。</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《公司法》第37条；《企业国 有资产法》第22、25条；《企 业国有资产监督管理暂行条例 》第17条；《山东省企业国有资产监督管理条例》第11、13 条；</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lang w:eastAsia="zh-CN"/>
              </w:rPr>
              <w:t>《薛城区区属国有企业领导人员管理办法（试行）》（薛办发〔2021〕15号）；《关于规范区属国有企业中层管理人员选拔任用工作的指导意见》（薛国资党发〔2021〕14号）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0" w:hRule="atLeast"/>
        </w:trPr>
        <w:tc>
          <w:tcPr>
            <w:tcW w:w="853"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lang w:eastAsia="zh-CN"/>
              </w:rPr>
            </w:pPr>
            <w:r>
              <w:rPr>
                <w:rFonts w:hint="default" w:ascii="Times New Roman" w:hAnsi="Times New Roman" w:cs="Times New Roman"/>
                <w:vertAlign w:val="baseline"/>
                <w:lang w:eastAsia="zh-CN"/>
              </w:rPr>
              <w:t>（九）基础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eastAsia="zh-CN"/>
              </w:rPr>
            </w:pPr>
            <w:r>
              <w:rPr>
                <w:rFonts w:hint="default" w:ascii="Times New Roman" w:hAnsi="Times New Roman" w:cs="Times New Roman"/>
                <w:vertAlign w:val="baseline"/>
                <w:lang w:eastAsia="zh-CN"/>
              </w:rPr>
              <w:t>管理</w:t>
            </w: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20</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kern w:val="2"/>
                <w:sz w:val="22"/>
                <w:szCs w:val="22"/>
                <w:u w:val="none"/>
                <w:shd w:val="clear" w:color="auto" w:fill="auto"/>
                <w:lang w:val="en-US" w:eastAsia="zh-CN" w:bidi="zh-TW"/>
              </w:rPr>
              <w:t>功能界定与分类</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kern w:val="2"/>
                <w:sz w:val="22"/>
                <w:szCs w:val="22"/>
                <w:u w:val="none"/>
                <w:shd w:val="clear" w:color="auto" w:fill="auto"/>
                <w:lang w:val="zh-TW" w:eastAsia="zh-CN" w:bidi="zh-TW"/>
              </w:rPr>
            </w:pPr>
            <w:r>
              <w:rPr>
                <w:rFonts w:hint="default" w:ascii="Times New Roman" w:hAnsi="Times New Roman" w:cs="Times New Roman"/>
                <w:kern w:val="2"/>
                <w:sz w:val="22"/>
                <w:szCs w:val="22"/>
                <w:u w:val="none"/>
                <w:shd w:val="clear" w:color="auto" w:fill="auto"/>
                <w:lang w:val="zh-TW" w:eastAsia="zh-CN" w:bidi="zh-TW"/>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kern w:val="2"/>
                <w:sz w:val="22"/>
                <w:szCs w:val="22"/>
                <w:u w:val="none"/>
                <w:shd w:val="clear" w:color="auto" w:fill="auto"/>
                <w:lang w:val="zh-TW" w:eastAsia="zh-CN" w:bidi="zh-TW"/>
              </w:rPr>
              <w:t>产权管理室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rPr>
              <w:t>分析企业主营业务和核心业务，对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属国有企业进行分类。</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《企业国有资产监督管理暂行条例》第30条；《国务院关于印发改革国有资本授权经营体制方案的通知》（国发〔2019 〕9号；《国务院国资委、财政部、国家发改委关于印发关于国有企业功能界定与分类的指导意见的通知》（国资发研究〔2015〕170号）</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lang w:val="zh-TW" w:eastAsia="zh-TW"/>
              </w:rPr>
            </w:pPr>
            <w:r>
              <w:rPr>
                <w:rFonts w:hint="default" w:ascii="Times New Roman" w:hAnsi="Times New Roman" w:cs="Times New Roman"/>
                <w:color w:val="000000"/>
                <w:spacing w:val="0"/>
                <w:w w:val="100"/>
                <w:position w:val="0"/>
                <w:lang w:eastAsia="zh-CN"/>
              </w:rPr>
              <w:t>薛城区国资局、薛城区财政局、薛城区发改局《关于区属国有企业功能界定与分类的通知》（薛国资发〔20</w:t>
            </w:r>
            <w:r>
              <w:rPr>
                <w:rFonts w:hint="default" w:ascii="Times New Roman" w:hAnsi="Times New Roman" w:cs="Times New Roman"/>
                <w:color w:val="000000"/>
                <w:spacing w:val="0"/>
                <w:w w:val="100"/>
                <w:position w:val="0"/>
                <w:lang w:val="en-US" w:eastAsia="zh-CN"/>
              </w:rPr>
              <w:t>20</w:t>
            </w:r>
            <w:r>
              <w:rPr>
                <w:rFonts w:hint="default" w:ascii="Times New Roman" w:hAnsi="Times New Roman" w:cs="Times New Roman"/>
                <w:color w:val="000000"/>
                <w:spacing w:val="0"/>
                <w:w w:val="100"/>
                <w:position w:val="0"/>
                <w:lang w:eastAsia="zh-CN"/>
              </w:rPr>
              <w:t>〕</w:t>
            </w:r>
            <w:r>
              <w:rPr>
                <w:rFonts w:hint="default" w:ascii="Times New Roman" w:hAnsi="Times New Roman" w:cs="Times New Roman"/>
                <w:color w:val="000000"/>
                <w:spacing w:val="0"/>
                <w:w w:val="100"/>
                <w:position w:val="0"/>
                <w:lang w:val="en-US" w:eastAsia="zh-CN"/>
              </w:rPr>
              <w:t>6</w:t>
            </w:r>
            <w:r>
              <w:rPr>
                <w:rFonts w:hint="default" w:ascii="Times New Roman" w:hAnsi="Times New Roman" w:cs="Times New Roman"/>
                <w:color w:val="000000"/>
                <w:spacing w:val="0"/>
                <w:w w:val="100"/>
                <w:position w:val="0"/>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53"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90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21</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kern w:val="2"/>
                <w:sz w:val="22"/>
                <w:szCs w:val="22"/>
                <w:u w:val="none"/>
                <w:shd w:val="clear" w:color="auto" w:fill="auto"/>
                <w:lang w:val="en-US" w:eastAsia="zh-CN" w:bidi="zh-TW"/>
              </w:rPr>
              <w:t>国有产权登记管理</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kern w:val="2"/>
                <w:sz w:val="22"/>
                <w:szCs w:val="22"/>
                <w:u w:val="none"/>
                <w:shd w:val="clear" w:color="auto" w:fill="auto"/>
                <w:lang w:val="zh-TW" w:eastAsia="zh-CN" w:bidi="zh-TW"/>
              </w:rPr>
            </w:pPr>
            <w:r>
              <w:rPr>
                <w:rFonts w:hint="default" w:ascii="Times New Roman" w:hAnsi="Times New Roman" w:cs="Times New Roman"/>
                <w:kern w:val="2"/>
                <w:sz w:val="22"/>
                <w:szCs w:val="22"/>
                <w:u w:val="none"/>
                <w:shd w:val="clear" w:color="auto" w:fill="auto"/>
                <w:lang w:val="zh-TW" w:eastAsia="zh-CN" w:bidi="zh-TW"/>
              </w:rPr>
              <w:t>企业改革与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kern w:val="2"/>
                <w:sz w:val="22"/>
                <w:szCs w:val="22"/>
                <w:u w:val="none"/>
                <w:shd w:val="clear" w:color="auto" w:fill="auto"/>
                <w:lang w:val="zh-TW" w:eastAsia="zh-CN" w:bidi="zh-TW"/>
              </w:rPr>
              <w:t>产权管理室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8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rPr>
              <w:t>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属国有企业及其各级控制企业持有的产权进行登记管理，监督检查和汇总分析</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属国有</w:t>
            </w:r>
            <w:r>
              <w:rPr>
                <w:rFonts w:hint="default" w:ascii="Times New Roman" w:hAnsi="Times New Roman" w:cs="Times New Roman"/>
                <w:color w:val="574D69"/>
                <w:spacing w:val="0"/>
                <w:w w:val="100"/>
                <w:position w:val="0"/>
              </w:rPr>
              <w:t>企</w:t>
            </w:r>
            <w:r>
              <w:rPr>
                <w:rFonts w:hint="default" w:ascii="Times New Roman" w:hAnsi="Times New Roman" w:cs="Times New Roman"/>
                <w:color w:val="000000"/>
                <w:spacing w:val="0"/>
                <w:w w:val="100"/>
                <w:position w:val="0"/>
              </w:rPr>
              <w:t>业国有产权登记和变 动情况</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《企业国有资产监督管理暂行 条例》第30条；《山东省企业 国有资产监督管理条例》第28 条</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《国家出资企业产权登记管理暂行办法》（国务院国资委</w:t>
            </w:r>
            <w:r>
              <w:rPr>
                <w:rFonts w:hint="default" w:ascii="Times New Roman" w:hAnsi="Times New Roman" w:cs="Times New Roman"/>
                <w:color w:val="000000"/>
                <w:spacing w:val="0"/>
                <w:w w:val="100"/>
                <w:position w:val="0"/>
                <w:lang w:eastAsia="zh-CN"/>
              </w:rPr>
              <w:t>令第29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40"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类别</w:t>
            </w:r>
          </w:p>
        </w:tc>
        <w:tc>
          <w:tcPr>
            <w:tcW w:w="921" w:type="dxa"/>
            <w:gridSpan w:val="2"/>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序号</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权责事项</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责任科室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工作内容</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设定依据</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center"/>
              <w:textAlignment w:val="auto"/>
              <w:rPr>
                <w:rFonts w:hint="default" w:ascii="Times New Roman" w:hAnsi="Times New Roman" w:eastAsia="方正小标宋简体" w:cs="Times New Roman"/>
                <w:kern w:val="2"/>
                <w:sz w:val="28"/>
                <w:szCs w:val="28"/>
                <w:u w:val="none"/>
                <w:shd w:val="clear" w:color="auto" w:fill="auto"/>
                <w:lang w:val="zh-TW" w:eastAsia="zh-TW" w:bidi="zh-TW"/>
              </w:rPr>
            </w:pPr>
            <w:r>
              <w:rPr>
                <w:rFonts w:hint="default" w:ascii="Times New Roman" w:hAnsi="Times New Roman" w:eastAsia="方正小标宋简体" w:cs="Times New Roman"/>
                <w:color w:val="000000"/>
                <w:spacing w:val="0"/>
                <w:w w:val="100"/>
                <w:position w:val="0"/>
                <w:sz w:val="28"/>
                <w:szCs w:val="28"/>
              </w:rPr>
              <w:t>履职规范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840" w:type="dxa"/>
            <w:gridSpan w:val="2"/>
            <w:vMerge w:val="restart"/>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eastAsia="zh-CN"/>
              </w:rPr>
              <w:t>九</w:t>
            </w:r>
            <w:r>
              <w:rPr>
                <w:rFonts w:hint="default" w:ascii="Times New Roman" w:hAnsi="Times New Roman" w:cs="Times New Roman"/>
                <w:color w:val="000000"/>
                <w:spacing w:val="0"/>
                <w:w w:val="100"/>
                <w:position w:val="0"/>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eastAsia="zh-CN"/>
              </w:rPr>
            </w:pPr>
            <w:r>
              <w:rPr>
                <w:rFonts w:hint="default" w:ascii="Times New Roman" w:hAnsi="Times New Roman" w:cs="Times New Roman"/>
                <w:color w:val="000000"/>
                <w:spacing w:val="0"/>
                <w:w w:val="100"/>
                <w:position w:val="0"/>
                <w:lang w:eastAsia="zh-CN"/>
              </w:rPr>
              <w:t>基础管理</w:t>
            </w:r>
          </w:p>
        </w:tc>
        <w:tc>
          <w:tcPr>
            <w:tcW w:w="92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22</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000000"/>
                <w:spacing w:val="0"/>
                <w:w w:val="100"/>
                <w:position w:val="0"/>
              </w:rPr>
              <w:t>清产核资和资产损失核销</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统计评价与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rPr>
              <w:t>考核分配</w:t>
            </w:r>
            <w:r>
              <w:rPr>
                <w:rFonts w:hint="default" w:ascii="Times New Roman" w:hAnsi="Times New Roman" w:cs="Times New Roman"/>
                <w:color w:val="000000"/>
                <w:spacing w:val="0"/>
                <w:w w:val="100"/>
                <w:position w:val="0"/>
                <w:lang w:eastAsia="zh-CN"/>
              </w:rPr>
              <w:t>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决定对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属企业清产核资，批准</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属企业清产 核资立项申请，备案</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属企业制定的清产核资方案，审核认定</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属企业资产损失和清产核资结果。</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《企业国有资产监督管理暂行条例》第30条；《山东省企业国有资产监督管理条例》第28 条；《国有企业清产核资办法 》（国务院国资委令第1号）</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color w:val="auto"/>
                <w:kern w:val="2"/>
                <w:sz w:val="22"/>
                <w:szCs w:val="22"/>
                <w:u w:val="none"/>
                <w:shd w:val="clear" w:color="auto" w:fill="auto"/>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84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92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23</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000000"/>
                <w:spacing w:val="0"/>
                <w:w w:val="100"/>
                <w:position w:val="0"/>
              </w:rPr>
              <w:t>国有资产评估事项核准或备案</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lang w:eastAsia="zh-CN"/>
              </w:rPr>
              <w:t>企业改革</w:t>
            </w:r>
            <w:r>
              <w:rPr>
                <w:rFonts w:hint="default" w:ascii="Times New Roman" w:hAnsi="Times New Roman" w:cs="Times New Roman"/>
                <w:color w:val="000000"/>
                <w:spacing w:val="0"/>
                <w:w w:val="100"/>
                <w:position w:val="0"/>
              </w:rPr>
              <w:t>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rPr>
              <w:t>产权管理</w:t>
            </w:r>
            <w:r>
              <w:rPr>
                <w:rFonts w:hint="default" w:ascii="Times New Roman" w:hAnsi="Times New Roman" w:cs="Times New Roman"/>
                <w:color w:val="000000"/>
                <w:spacing w:val="0"/>
                <w:w w:val="100"/>
                <w:position w:val="0"/>
                <w:lang w:eastAsia="zh-CN"/>
              </w:rPr>
              <w:t>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政府批准经济行为涉及的资产评估项目进行核准，对</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国资</w:t>
            </w:r>
            <w:r>
              <w:rPr>
                <w:rFonts w:hint="default" w:ascii="Times New Roman" w:hAnsi="Times New Roman" w:cs="Times New Roman"/>
                <w:color w:val="000000"/>
                <w:spacing w:val="0"/>
                <w:w w:val="100"/>
                <w:position w:val="0"/>
                <w:lang w:eastAsia="zh-CN"/>
              </w:rPr>
              <w:t>局</w:t>
            </w:r>
            <w:r>
              <w:rPr>
                <w:rFonts w:hint="default" w:ascii="Times New Roman" w:hAnsi="Times New Roman" w:cs="Times New Roman"/>
                <w:color w:val="000000"/>
                <w:spacing w:val="0"/>
                <w:w w:val="100"/>
                <w:position w:val="0"/>
              </w:rPr>
              <w:t>批准经济行为涉及的资产评估项目进行备案。</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《中华人民共和国企业国有资产法》第47、48条；《企业国有资产监督管理暂行条例》第30条；《山东省企业国有资产监督管理条例》第28条；</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《企业国有资产评估管理暂行办法》（国务院国资委令第12号）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84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92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24</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董事会工作报告审议</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统计评价与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color w:val="000000"/>
                <w:spacing w:val="0"/>
                <w:w w:val="100"/>
                <w:position w:val="0"/>
                <w:lang w:eastAsia="zh-CN"/>
              </w:rPr>
            </w:pPr>
            <w:r>
              <w:rPr>
                <w:rFonts w:hint="default" w:ascii="Times New Roman" w:hAnsi="Times New Roman" w:cs="Times New Roman"/>
                <w:color w:val="000000"/>
                <w:spacing w:val="0"/>
                <w:w w:val="100"/>
                <w:position w:val="0"/>
              </w:rPr>
              <w:t>考核分配</w:t>
            </w:r>
            <w:r>
              <w:rPr>
                <w:rFonts w:hint="default" w:ascii="Times New Roman" w:hAnsi="Times New Roman" w:cs="Times New Roman"/>
                <w:color w:val="000000"/>
                <w:spacing w:val="0"/>
                <w:w w:val="100"/>
                <w:position w:val="0"/>
                <w:lang w:eastAsia="zh-CN"/>
              </w:rPr>
              <w:t>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组织审议所出资企业董事会年度报告。</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《公司法》第37条</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w:t>
            </w:r>
            <w:r>
              <w:rPr>
                <w:rFonts w:hint="default" w:ascii="Times New Roman" w:hAnsi="Times New Roman" w:cs="Times New Roman"/>
                <w:color w:val="000000"/>
                <w:spacing w:val="0"/>
                <w:w w:val="100"/>
                <w:position w:val="0"/>
                <w:lang w:eastAsia="zh-CN"/>
              </w:rPr>
              <w:t>薛城区</w:t>
            </w:r>
            <w:r>
              <w:rPr>
                <w:rFonts w:hint="default" w:ascii="Times New Roman" w:hAnsi="Times New Roman" w:cs="Times New Roman"/>
                <w:color w:val="000000"/>
                <w:spacing w:val="0"/>
                <w:w w:val="100"/>
                <w:position w:val="0"/>
              </w:rPr>
              <w:t>国有资产监督管理</w:t>
            </w:r>
            <w:r>
              <w:rPr>
                <w:rFonts w:hint="default" w:ascii="Times New Roman" w:hAnsi="Times New Roman" w:cs="Times New Roman"/>
                <w:color w:val="000000"/>
                <w:spacing w:val="0"/>
                <w:w w:val="100"/>
                <w:position w:val="0"/>
                <w:lang w:eastAsia="zh-CN"/>
              </w:rPr>
              <w:t>局</w:t>
            </w:r>
            <w:r>
              <w:rPr>
                <w:rFonts w:hint="default" w:ascii="Times New Roman" w:hAnsi="Times New Roman" w:cs="Times New Roman"/>
                <w:color w:val="000000"/>
                <w:spacing w:val="0"/>
                <w:w w:val="100"/>
                <w:position w:val="0"/>
              </w:rPr>
              <w:t>职能配置、内设机构和人员编制规定》（室字〔</w:t>
            </w:r>
            <w:r>
              <w:rPr>
                <w:rFonts w:hint="default" w:ascii="Times New Roman" w:hAnsi="Times New Roman" w:cs="Times New Roman"/>
                <w:color w:val="000000"/>
                <w:spacing w:val="0"/>
                <w:w w:val="100"/>
                <w:position w:val="0"/>
                <w:lang w:eastAsia="zh-CN"/>
              </w:rPr>
              <w:t>2019 〕</w:t>
            </w:r>
            <w:r>
              <w:rPr>
                <w:rFonts w:hint="default" w:ascii="Times New Roman" w:hAnsi="Times New Roman" w:cs="Times New Roman"/>
                <w:color w:val="000000"/>
                <w:spacing w:val="0"/>
                <w:w w:val="100"/>
                <w:position w:val="0"/>
                <w:lang w:val="en-US" w:eastAsia="zh-CN"/>
              </w:rPr>
              <w:t>36</w:t>
            </w:r>
            <w:r>
              <w:rPr>
                <w:rFonts w:hint="default" w:ascii="Times New Roman" w:hAnsi="Times New Roman" w:cs="Times New Roman"/>
                <w:color w:val="000000"/>
                <w:spacing w:val="0"/>
                <w:w w:val="100"/>
                <w:position w:val="0"/>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4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vertAlign w:val="baseline"/>
              </w:rPr>
            </w:pPr>
          </w:p>
        </w:tc>
        <w:tc>
          <w:tcPr>
            <w:tcW w:w="92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25</w:t>
            </w:r>
          </w:p>
        </w:tc>
        <w:tc>
          <w:tcPr>
            <w:tcW w:w="1777"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en-US" w:eastAsia="zh-CN" w:bidi="zh-TW"/>
              </w:rPr>
            </w:pPr>
            <w:r>
              <w:rPr>
                <w:rFonts w:hint="default" w:ascii="Times New Roman" w:hAnsi="Times New Roman" w:cs="Times New Roman"/>
                <w:color w:val="000000"/>
                <w:spacing w:val="0"/>
                <w:w w:val="100"/>
                <w:position w:val="0"/>
              </w:rPr>
              <w:t>国有资产统计分析</w:t>
            </w:r>
          </w:p>
        </w:tc>
        <w:tc>
          <w:tcPr>
            <w:tcW w:w="150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cs="Times New Roman"/>
                <w:color w:val="000000"/>
                <w:spacing w:val="0"/>
                <w:w w:val="100"/>
                <w:position w:val="0"/>
              </w:rPr>
            </w:pPr>
            <w:r>
              <w:rPr>
                <w:rFonts w:hint="default" w:ascii="Times New Roman" w:hAnsi="Times New Roman" w:cs="Times New Roman"/>
                <w:color w:val="000000"/>
                <w:spacing w:val="0"/>
                <w:w w:val="100"/>
                <w:position w:val="0"/>
              </w:rPr>
              <w:t>统计评价与</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right="0" w:rightChars="0"/>
              <w:jc w:val="both"/>
              <w:textAlignment w:val="auto"/>
              <w:rPr>
                <w:rFonts w:hint="default" w:ascii="Times New Roman" w:hAnsi="Times New Roman" w:eastAsia="宋体" w:cs="Times New Roman"/>
                <w:kern w:val="2"/>
                <w:sz w:val="22"/>
                <w:szCs w:val="22"/>
                <w:u w:val="none"/>
                <w:shd w:val="clear" w:color="auto" w:fill="auto"/>
                <w:lang w:val="zh-TW" w:eastAsia="zh-CN" w:bidi="zh-TW"/>
              </w:rPr>
            </w:pPr>
            <w:r>
              <w:rPr>
                <w:rFonts w:hint="default" w:ascii="Times New Roman" w:hAnsi="Times New Roman" w:cs="Times New Roman"/>
                <w:color w:val="000000"/>
                <w:spacing w:val="0"/>
                <w:w w:val="100"/>
                <w:position w:val="0"/>
              </w:rPr>
              <w:t>考核分配</w:t>
            </w:r>
            <w:r>
              <w:rPr>
                <w:rFonts w:hint="default" w:ascii="Times New Roman" w:hAnsi="Times New Roman" w:cs="Times New Roman"/>
                <w:color w:val="000000"/>
                <w:spacing w:val="0"/>
                <w:w w:val="100"/>
                <w:position w:val="0"/>
                <w:lang w:eastAsia="zh-CN"/>
              </w:rPr>
              <w:t>室</w:t>
            </w:r>
          </w:p>
        </w:tc>
        <w:tc>
          <w:tcPr>
            <w:tcW w:w="3525"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对全</w:t>
            </w:r>
            <w:r>
              <w:rPr>
                <w:rFonts w:hint="default" w:ascii="Times New Roman" w:hAnsi="Times New Roman" w:cs="Times New Roman"/>
                <w:color w:val="000000"/>
                <w:spacing w:val="0"/>
                <w:w w:val="100"/>
                <w:position w:val="0"/>
                <w:lang w:eastAsia="zh-CN"/>
              </w:rPr>
              <w:t>区</w:t>
            </w:r>
            <w:r>
              <w:rPr>
                <w:rFonts w:hint="default" w:ascii="Times New Roman" w:hAnsi="Times New Roman" w:cs="Times New Roman"/>
                <w:color w:val="000000"/>
                <w:spacing w:val="0"/>
                <w:w w:val="100"/>
                <w:position w:val="0"/>
              </w:rPr>
              <w:t>企业国有资产年度统计报告进行审核、汇总。</w:t>
            </w:r>
          </w:p>
        </w:tc>
        <w:tc>
          <w:tcPr>
            <w:tcW w:w="3278"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000000"/>
                <w:spacing w:val="0"/>
                <w:w w:val="100"/>
                <w:position w:val="0"/>
              </w:rPr>
              <w:t>《企业国有资产监督管理暂行条例》第13、30条；《山东省企业国有资产监督管理条例》第28条；《企业国有资产统计报告办法》（国务院国资委令 第4号）</w:t>
            </w:r>
          </w:p>
        </w:tc>
        <w:tc>
          <w:tcPr>
            <w:tcW w:w="2790" w:type="dxa"/>
            <w:vAlign w:val="center"/>
          </w:tcPr>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rightChars="0" w:firstLine="0" w:firstLineChars="0"/>
              <w:jc w:val="both"/>
              <w:textAlignment w:val="auto"/>
              <w:rPr>
                <w:rFonts w:hint="default" w:ascii="Times New Roman" w:hAnsi="Times New Roman" w:eastAsia="宋体" w:cs="Times New Roman"/>
                <w:kern w:val="2"/>
                <w:sz w:val="22"/>
                <w:szCs w:val="22"/>
                <w:u w:val="none"/>
                <w:shd w:val="clear" w:color="auto" w:fill="auto"/>
                <w:lang w:val="zh-TW" w:eastAsia="zh-TW" w:bidi="zh-TW"/>
              </w:rPr>
            </w:pPr>
            <w:r>
              <w:rPr>
                <w:rFonts w:hint="default" w:ascii="Times New Roman" w:hAnsi="Times New Roman" w:cs="Times New Roman"/>
                <w:color w:val="341E1A"/>
                <w:spacing w:val="0"/>
                <w:w w:val="100"/>
                <w:position w:val="0"/>
              </w:rPr>
              <w:t>根</w:t>
            </w:r>
            <w:r>
              <w:rPr>
                <w:rFonts w:hint="default" w:ascii="Times New Roman" w:hAnsi="Times New Roman" w:cs="Times New Roman"/>
                <w:color w:val="000000"/>
                <w:spacing w:val="0"/>
                <w:w w:val="100"/>
                <w:position w:val="0"/>
              </w:rPr>
              <w:t>据每年下发通知执行</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小标宋简体" w:cs="Times New Roman"/>
          <w:sz w:val="44"/>
          <w:szCs w:val="44"/>
          <w:lang w:eastAsia="zh-CN"/>
        </w:rPr>
      </w:pPr>
    </w:p>
    <w:sectPr>
      <w:footerReference r:id="rId3" w:type="default"/>
      <w:pgSz w:w="16838" w:h="11906" w:orient="landscape"/>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0MTgwMTZkNjFkYjkzMjMxNjQ2ZGUwZmU5MzcwYmIifQ=="/>
  </w:docVars>
  <w:rsids>
    <w:rsidRoot w:val="0AB061B1"/>
    <w:rsid w:val="0030731D"/>
    <w:rsid w:val="00FF534A"/>
    <w:rsid w:val="01125257"/>
    <w:rsid w:val="028D0C3B"/>
    <w:rsid w:val="032C4453"/>
    <w:rsid w:val="03657DAA"/>
    <w:rsid w:val="044B68AC"/>
    <w:rsid w:val="04504BAA"/>
    <w:rsid w:val="04B377E0"/>
    <w:rsid w:val="053F0428"/>
    <w:rsid w:val="06D43363"/>
    <w:rsid w:val="07AB0349"/>
    <w:rsid w:val="08A25640"/>
    <w:rsid w:val="09BF4B50"/>
    <w:rsid w:val="09D37C14"/>
    <w:rsid w:val="09DA0416"/>
    <w:rsid w:val="0A655655"/>
    <w:rsid w:val="0AB061B1"/>
    <w:rsid w:val="0B930630"/>
    <w:rsid w:val="0C670A67"/>
    <w:rsid w:val="0DE71571"/>
    <w:rsid w:val="0E2826F4"/>
    <w:rsid w:val="0E903C1E"/>
    <w:rsid w:val="0EA05E81"/>
    <w:rsid w:val="0ECD4B51"/>
    <w:rsid w:val="10190546"/>
    <w:rsid w:val="107F1F9E"/>
    <w:rsid w:val="10AF339B"/>
    <w:rsid w:val="11243550"/>
    <w:rsid w:val="123C29EA"/>
    <w:rsid w:val="13053004"/>
    <w:rsid w:val="130D1231"/>
    <w:rsid w:val="130E00C7"/>
    <w:rsid w:val="14CE5CCD"/>
    <w:rsid w:val="163A1216"/>
    <w:rsid w:val="16481B12"/>
    <w:rsid w:val="16EB4087"/>
    <w:rsid w:val="16F649E7"/>
    <w:rsid w:val="174A6321"/>
    <w:rsid w:val="17952E4F"/>
    <w:rsid w:val="186C2B49"/>
    <w:rsid w:val="18E8642A"/>
    <w:rsid w:val="19797484"/>
    <w:rsid w:val="19B21776"/>
    <w:rsid w:val="1A412710"/>
    <w:rsid w:val="1A5F1DF2"/>
    <w:rsid w:val="1BDA7FD5"/>
    <w:rsid w:val="1C2D0C75"/>
    <w:rsid w:val="1C566ABE"/>
    <w:rsid w:val="1CA613B3"/>
    <w:rsid w:val="1CBD5FA2"/>
    <w:rsid w:val="1CC9282C"/>
    <w:rsid w:val="1D5405C8"/>
    <w:rsid w:val="1E081D78"/>
    <w:rsid w:val="1EDD41DB"/>
    <w:rsid w:val="1F813784"/>
    <w:rsid w:val="1FA5691F"/>
    <w:rsid w:val="20066E1D"/>
    <w:rsid w:val="20161DA0"/>
    <w:rsid w:val="206F0F73"/>
    <w:rsid w:val="224F7061"/>
    <w:rsid w:val="22510D01"/>
    <w:rsid w:val="22C029EF"/>
    <w:rsid w:val="23E75AFA"/>
    <w:rsid w:val="24CE3B5A"/>
    <w:rsid w:val="24D303A5"/>
    <w:rsid w:val="256B319A"/>
    <w:rsid w:val="26467763"/>
    <w:rsid w:val="26915EFA"/>
    <w:rsid w:val="2704377F"/>
    <w:rsid w:val="272344EB"/>
    <w:rsid w:val="273973EC"/>
    <w:rsid w:val="275B4A16"/>
    <w:rsid w:val="278B0D13"/>
    <w:rsid w:val="28360494"/>
    <w:rsid w:val="28E02E5A"/>
    <w:rsid w:val="28FB3E99"/>
    <w:rsid w:val="2A1C5A00"/>
    <w:rsid w:val="2A303947"/>
    <w:rsid w:val="2B2A7653"/>
    <w:rsid w:val="2D083285"/>
    <w:rsid w:val="2D80355B"/>
    <w:rsid w:val="2DA04548"/>
    <w:rsid w:val="2F1E127D"/>
    <w:rsid w:val="2F666EF4"/>
    <w:rsid w:val="2F6F22EF"/>
    <w:rsid w:val="2FE4797D"/>
    <w:rsid w:val="302208F9"/>
    <w:rsid w:val="31530F83"/>
    <w:rsid w:val="3190226C"/>
    <w:rsid w:val="31AA34E7"/>
    <w:rsid w:val="323D5E31"/>
    <w:rsid w:val="327A1172"/>
    <w:rsid w:val="32E618EF"/>
    <w:rsid w:val="330B5F15"/>
    <w:rsid w:val="33AB3E61"/>
    <w:rsid w:val="33E04738"/>
    <w:rsid w:val="37AC7B68"/>
    <w:rsid w:val="38DB3208"/>
    <w:rsid w:val="3B040DC0"/>
    <w:rsid w:val="3BB77BBE"/>
    <w:rsid w:val="3C4E4C03"/>
    <w:rsid w:val="3EA64DEB"/>
    <w:rsid w:val="3F116709"/>
    <w:rsid w:val="3F4872E0"/>
    <w:rsid w:val="3F7657BF"/>
    <w:rsid w:val="3F8E692A"/>
    <w:rsid w:val="3FA70E1B"/>
    <w:rsid w:val="3FCF0E41"/>
    <w:rsid w:val="4059375F"/>
    <w:rsid w:val="40FA03B5"/>
    <w:rsid w:val="41646F9C"/>
    <w:rsid w:val="41EC520B"/>
    <w:rsid w:val="4249598B"/>
    <w:rsid w:val="42EC7A6B"/>
    <w:rsid w:val="43D85A47"/>
    <w:rsid w:val="44D77295"/>
    <w:rsid w:val="450B03A8"/>
    <w:rsid w:val="4530319C"/>
    <w:rsid w:val="4579358E"/>
    <w:rsid w:val="459E00D9"/>
    <w:rsid w:val="4659001C"/>
    <w:rsid w:val="47D72DF1"/>
    <w:rsid w:val="49547D8F"/>
    <w:rsid w:val="49EA2F90"/>
    <w:rsid w:val="4C523D68"/>
    <w:rsid w:val="4C5659BE"/>
    <w:rsid w:val="4C5C2F8D"/>
    <w:rsid w:val="4CE43544"/>
    <w:rsid w:val="4CE84069"/>
    <w:rsid w:val="4D49417A"/>
    <w:rsid w:val="4E865398"/>
    <w:rsid w:val="4E8956D0"/>
    <w:rsid w:val="4EAD49E4"/>
    <w:rsid w:val="4EEE25C2"/>
    <w:rsid w:val="4F4B11CA"/>
    <w:rsid w:val="4F581173"/>
    <w:rsid w:val="4F5F0F1B"/>
    <w:rsid w:val="4FB37DA5"/>
    <w:rsid w:val="50714A62"/>
    <w:rsid w:val="5153729E"/>
    <w:rsid w:val="51D27F79"/>
    <w:rsid w:val="51EB08F7"/>
    <w:rsid w:val="52AA4A52"/>
    <w:rsid w:val="52E73086"/>
    <w:rsid w:val="53700CCB"/>
    <w:rsid w:val="53F54EED"/>
    <w:rsid w:val="54036311"/>
    <w:rsid w:val="54837C90"/>
    <w:rsid w:val="55853555"/>
    <w:rsid w:val="55B160F8"/>
    <w:rsid w:val="577B7DF5"/>
    <w:rsid w:val="58AF20D1"/>
    <w:rsid w:val="591F387C"/>
    <w:rsid w:val="592F7F2D"/>
    <w:rsid w:val="59F803A7"/>
    <w:rsid w:val="59F9039C"/>
    <w:rsid w:val="5A0821E6"/>
    <w:rsid w:val="5AD4665C"/>
    <w:rsid w:val="5B6D732C"/>
    <w:rsid w:val="5DFB3AA4"/>
    <w:rsid w:val="5E864BC4"/>
    <w:rsid w:val="5EB15391"/>
    <w:rsid w:val="5F742670"/>
    <w:rsid w:val="60A07495"/>
    <w:rsid w:val="60EB65E5"/>
    <w:rsid w:val="61232CA7"/>
    <w:rsid w:val="6181032F"/>
    <w:rsid w:val="623F0B7F"/>
    <w:rsid w:val="632178B8"/>
    <w:rsid w:val="63B23D40"/>
    <w:rsid w:val="64C66351"/>
    <w:rsid w:val="64C831D1"/>
    <w:rsid w:val="64CA0349"/>
    <w:rsid w:val="654C15BC"/>
    <w:rsid w:val="65BC73F0"/>
    <w:rsid w:val="66722F06"/>
    <w:rsid w:val="66B74C68"/>
    <w:rsid w:val="66FB403A"/>
    <w:rsid w:val="69920FD7"/>
    <w:rsid w:val="6A230922"/>
    <w:rsid w:val="6BF6299B"/>
    <w:rsid w:val="6C5A0E3F"/>
    <w:rsid w:val="6D934609"/>
    <w:rsid w:val="6E79446E"/>
    <w:rsid w:val="6F867325"/>
    <w:rsid w:val="717C1ECD"/>
    <w:rsid w:val="719A489E"/>
    <w:rsid w:val="71DE5FCA"/>
    <w:rsid w:val="73A50202"/>
    <w:rsid w:val="73C3551C"/>
    <w:rsid w:val="73DC09EB"/>
    <w:rsid w:val="74CA73B1"/>
    <w:rsid w:val="754C43A1"/>
    <w:rsid w:val="763C7979"/>
    <w:rsid w:val="77265563"/>
    <w:rsid w:val="7752349D"/>
    <w:rsid w:val="77760779"/>
    <w:rsid w:val="77915DD1"/>
    <w:rsid w:val="78CC4E73"/>
    <w:rsid w:val="79343BB2"/>
    <w:rsid w:val="799C6163"/>
    <w:rsid w:val="79E81DCA"/>
    <w:rsid w:val="7A95729D"/>
    <w:rsid w:val="7ACA40AD"/>
    <w:rsid w:val="7AEF6703"/>
    <w:rsid w:val="7B2C75A3"/>
    <w:rsid w:val="7B96449E"/>
    <w:rsid w:val="7C427A37"/>
    <w:rsid w:val="7E6F077A"/>
    <w:rsid w:val="7E7321C3"/>
    <w:rsid w:val="7E9F53EA"/>
    <w:rsid w:val="7F5639FF"/>
    <w:rsid w:val="7FF533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8">
    <w:name w:val="Body text|2"/>
    <w:basedOn w:val="1"/>
    <w:qFormat/>
    <w:uiPriority w:val="0"/>
    <w:pPr>
      <w:widowControl w:val="0"/>
      <w:shd w:val="clear" w:color="auto" w:fill="auto"/>
      <w:spacing w:after="240"/>
    </w:pPr>
    <w:rPr>
      <w:rFonts w:ascii="宋体" w:hAnsi="宋体" w:eastAsia="宋体" w:cs="宋体"/>
      <w:sz w:val="26"/>
      <w:szCs w:val="26"/>
      <w:u w:val="none"/>
      <w:shd w:val="clear" w:color="auto" w:fill="auto"/>
      <w:lang w:val="zh-TW" w:eastAsia="zh-TW" w:bidi="zh-TW"/>
    </w:rPr>
  </w:style>
  <w:style w:type="paragraph" w:customStyle="1" w:styleId="9">
    <w:name w:val="Other|1"/>
    <w:basedOn w:val="1"/>
    <w:qFormat/>
    <w:uiPriority w:val="0"/>
    <w:pPr>
      <w:widowControl w:val="0"/>
      <w:shd w:val="clear" w:color="auto" w:fill="auto"/>
      <w:spacing w:line="291" w:lineRule="exact"/>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4029</Words>
  <Characters>4236</Characters>
  <Lines>0</Lines>
  <Paragraphs>0</Paragraphs>
  <TotalTime>1</TotalTime>
  <ScaleCrop>false</ScaleCrop>
  <LinksUpToDate>false</LinksUpToDate>
  <CharactersWithSpaces>4300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2021-03-02T01:35:00Z</dcterms:created>
  <dc:creator>闪电麦昆</dc:creator>
  <cp:lastModifiedBy>莫回首丶</cp:lastModifiedBy>
  <cp:lastPrinted>2022-01-19T01:21:00Z</cp:lastPrinted>
  <dcterms:modified xsi:type="dcterms:W3CDTF">2022-10-26T08:44:12Z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DFB2BC56ED5D45DEBE17169FC3D31F8F</vt:lpwstr>
  </property>
</Properties>
</file>